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240" w:lineRule="auto"/>
        <w:jc w:val="center"/>
        <w:rPr>
          <w:rFonts w:hint="eastAsia" w:ascii="仿宋" w:hAnsi="仿宋" w:eastAsia="仿宋"/>
          <w:b/>
          <w:bCs/>
          <w:sz w:val="32"/>
          <w:szCs w:val="32"/>
        </w:rPr>
      </w:pPr>
      <w:r>
        <w:rPr>
          <w:rFonts w:hint="eastAsia" w:ascii="仿宋" w:hAnsi="仿宋" w:eastAsia="仿宋"/>
          <w:b/>
          <w:bCs/>
          <w:sz w:val="32"/>
          <w:szCs w:val="32"/>
        </w:rPr>
        <w:t>北京语言大学</w:t>
      </w:r>
      <w:r>
        <w:rPr>
          <w:rFonts w:hint="eastAsia" w:ascii="仿宋" w:hAnsi="仿宋" w:eastAsia="仿宋"/>
          <w:b/>
          <w:bCs/>
          <w:sz w:val="32"/>
          <w:szCs w:val="32"/>
          <w:lang w:val="en-US" w:eastAsia="zh-CN"/>
        </w:rPr>
        <w:t>2024年</w:t>
      </w:r>
      <w:r>
        <w:rPr>
          <w:rFonts w:hint="eastAsia" w:ascii="仿宋" w:hAnsi="仿宋" w:eastAsia="仿宋"/>
          <w:b/>
          <w:bCs/>
          <w:sz w:val="32"/>
          <w:szCs w:val="32"/>
        </w:rPr>
        <w:t>国际中文教师奖学金</w:t>
      </w:r>
    </w:p>
    <w:p>
      <w:pPr>
        <w:spacing w:after="312" w:afterLines="100" w:line="240" w:lineRule="auto"/>
        <w:jc w:val="center"/>
        <w:rPr>
          <w:rFonts w:ascii="仿宋" w:hAnsi="仿宋" w:eastAsia="仿宋"/>
          <w:b/>
          <w:bCs/>
          <w:sz w:val="32"/>
          <w:szCs w:val="32"/>
        </w:rPr>
      </w:pPr>
      <w:r>
        <w:rPr>
          <w:rFonts w:hint="eastAsia" w:ascii="仿宋" w:hAnsi="仿宋" w:eastAsia="仿宋"/>
          <w:b/>
          <w:bCs/>
          <w:sz w:val="32"/>
          <w:szCs w:val="32"/>
        </w:rPr>
        <w:t>“中文＋”类本科项目招生简章</w:t>
      </w:r>
    </w:p>
    <w:p>
      <w:pPr>
        <w:spacing w:after="312" w:afterLines="100"/>
        <w:ind w:firstLine="640" w:firstLineChars="200"/>
        <w:rPr>
          <w:rFonts w:ascii="仿宋" w:hAnsi="仿宋" w:eastAsia="仿宋"/>
          <w:sz w:val="32"/>
          <w:szCs w:val="32"/>
        </w:rPr>
      </w:pPr>
      <w:r>
        <w:rPr>
          <w:rFonts w:hint="eastAsia" w:ascii="仿宋" w:hAnsi="仿宋" w:eastAsia="仿宋"/>
          <w:sz w:val="32"/>
          <w:szCs w:val="32"/>
        </w:rPr>
        <w:t>为培养符合中外交流的中文人才，教育部中外语言交流合作中心与北京语言大学共同设立</w:t>
      </w:r>
      <w:r>
        <w:rPr>
          <w:rFonts w:ascii="仿宋" w:hAnsi="仿宋" w:eastAsia="仿宋"/>
          <w:sz w:val="32"/>
          <w:szCs w:val="32"/>
        </w:rPr>
        <w:t>“</w:t>
      </w:r>
      <w:r>
        <w:rPr>
          <w:rFonts w:hint="eastAsia" w:ascii="仿宋" w:hAnsi="仿宋" w:eastAsia="仿宋"/>
          <w:sz w:val="32"/>
          <w:szCs w:val="32"/>
        </w:rPr>
        <w:t>北京语言大学国际中文教师奖学金‘中文</w:t>
      </w:r>
      <w:r>
        <w:rPr>
          <w:rFonts w:ascii="仿宋" w:hAnsi="仿宋" w:eastAsia="仿宋"/>
          <w:sz w:val="32"/>
          <w:szCs w:val="32"/>
        </w:rPr>
        <w:t>+</w:t>
      </w:r>
      <w:r>
        <w:rPr>
          <w:rFonts w:hint="eastAsia" w:ascii="仿宋" w:hAnsi="仿宋" w:eastAsia="仿宋"/>
          <w:sz w:val="32"/>
          <w:szCs w:val="32"/>
        </w:rPr>
        <w:t>’类本科项目</w:t>
      </w:r>
      <w:r>
        <w:rPr>
          <w:rFonts w:ascii="仿宋" w:hAnsi="仿宋" w:eastAsia="仿宋"/>
          <w:sz w:val="32"/>
          <w:szCs w:val="32"/>
        </w:rPr>
        <w:t>”</w:t>
      </w:r>
      <w:r>
        <w:rPr>
          <w:rFonts w:hint="eastAsia" w:ascii="仿宋" w:hAnsi="仿宋" w:eastAsia="仿宋"/>
          <w:sz w:val="32"/>
          <w:szCs w:val="32"/>
        </w:rPr>
        <w:t>，培养复合型国际人才。</w:t>
      </w:r>
    </w:p>
    <w:p>
      <w:pPr>
        <w:numPr>
          <w:ilvl w:val="0"/>
          <w:numId w:val="1"/>
        </w:numPr>
        <w:rPr>
          <w:rFonts w:ascii="仿宋" w:hAnsi="仿宋" w:eastAsia="仿宋"/>
          <w:b/>
          <w:bCs/>
          <w:sz w:val="32"/>
          <w:szCs w:val="32"/>
        </w:rPr>
      </w:pPr>
      <w:r>
        <w:rPr>
          <w:rFonts w:hint="eastAsia" w:ascii="仿宋" w:hAnsi="仿宋" w:eastAsia="仿宋"/>
          <w:b/>
          <w:bCs/>
          <w:sz w:val="32"/>
          <w:szCs w:val="32"/>
        </w:rPr>
        <w:t>申请资格</w:t>
      </w:r>
    </w:p>
    <w:p>
      <w:pPr>
        <w:numPr>
          <w:ilvl w:val="0"/>
          <w:numId w:val="2"/>
        </w:numPr>
        <w:rPr>
          <w:rFonts w:ascii="仿宋" w:hAnsi="仿宋" w:eastAsia="仿宋"/>
          <w:sz w:val="32"/>
          <w:szCs w:val="32"/>
        </w:rPr>
      </w:pPr>
      <w:r>
        <w:rPr>
          <w:rFonts w:ascii="仿宋" w:hAnsi="仿宋" w:eastAsia="仿宋"/>
          <w:sz w:val="32"/>
          <w:szCs w:val="32"/>
        </w:rPr>
        <w:t>非中国籍公民，身心健康；</w:t>
      </w:r>
    </w:p>
    <w:p>
      <w:pPr>
        <w:rPr>
          <w:rFonts w:ascii="仿宋" w:hAnsi="仿宋" w:eastAsia="仿宋"/>
          <w:sz w:val="32"/>
          <w:szCs w:val="32"/>
        </w:rPr>
      </w:pPr>
      <w:r>
        <w:rPr>
          <w:rFonts w:ascii="仿宋" w:hAnsi="仿宋" w:eastAsia="仿宋"/>
          <w:sz w:val="32"/>
          <w:szCs w:val="32"/>
        </w:rPr>
        <w:t>*父母双方或一方为中国公民并定居在外国，本人出生时即具有外国国籍的，不具有中国国籍</w:t>
      </w:r>
      <w:r>
        <w:rPr>
          <w:rFonts w:hint="eastAsia" w:ascii="仿宋" w:hAnsi="仿宋" w:eastAsia="仿宋"/>
          <w:sz w:val="32"/>
          <w:szCs w:val="32"/>
        </w:rPr>
        <w:t>。此类学生</w:t>
      </w:r>
      <w:r>
        <w:rPr>
          <w:rFonts w:ascii="仿宋" w:hAnsi="仿宋" w:eastAsia="仿宋"/>
          <w:sz w:val="32"/>
          <w:szCs w:val="32"/>
        </w:rPr>
        <w:t>应持有有效的外国护照或国籍证明文件4年（含）以上，且最近4年（截至入学年度的4月30日前）之内有在外国实际居住2年以上的记录（一年中实际在外国居住满9个月可按一年计算，以入境和出境签章为准）。祖国大陆（内地）、香港、澳门和台湾居民在移民并获得外国国籍后申请作为国际学生申请我校本科阶段学习时，也应满足上述要求。</w:t>
      </w:r>
    </w:p>
    <w:p>
      <w:pPr>
        <w:rPr>
          <w:rFonts w:ascii="仿宋" w:hAnsi="仿宋" w:eastAsia="仿宋"/>
          <w:sz w:val="32"/>
          <w:szCs w:val="32"/>
        </w:rPr>
      </w:pPr>
      <w:r>
        <w:rPr>
          <w:rFonts w:ascii="仿宋" w:hAnsi="仿宋" w:eastAsia="仿宋"/>
          <w:sz w:val="32"/>
          <w:szCs w:val="32"/>
        </w:rPr>
        <w:t>（详情参照教育部</w:t>
      </w:r>
      <w:r>
        <w:fldChar w:fldCharType="begin"/>
      </w:r>
      <w:r>
        <w:instrText xml:space="preserve"> HYPERLINK "http://www.moe.gov.cn/srcsite/A20/moe_850/202006/t20200609_464159.html" </w:instrText>
      </w:r>
      <w:r>
        <w:fldChar w:fldCharType="separate"/>
      </w:r>
      <w:r>
        <w:rPr>
          <w:rStyle w:val="12"/>
          <w:rFonts w:ascii="仿宋" w:hAnsi="仿宋" w:eastAsia="仿宋"/>
          <w:sz w:val="32"/>
          <w:szCs w:val="32"/>
        </w:rPr>
        <w:t>关于规范我高等学校接受国际学生有关工作的通知</w:t>
      </w:r>
      <w:r>
        <w:rPr>
          <w:rStyle w:val="12"/>
          <w:rFonts w:ascii="仿宋" w:hAnsi="仿宋" w:eastAsia="仿宋"/>
          <w:sz w:val="32"/>
          <w:szCs w:val="32"/>
        </w:rPr>
        <w:fldChar w:fldCharType="end"/>
      </w:r>
      <w:r>
        <w:rPr>
          <w:rFonts w:ascii="仿宋" w:hAnsi="仿宋" w:eastAsia="仿宋"/>
          <w:sz w:val="32"/>
          <w:szCs w:val="32"/>
        </w:rPr>
        <w:t>）</w:t>
      </w:r>
    </w:p>
    <w:p>
      <w:pPr>
        <w:numPr>
          <w:ilvl w:val="0"/>
          <w:numId w:val="2"/>
        </w:numPr>
        <w:rPr>
          <w:rFonts w:ascii="仿宋" w:hAnsi="仿宋" w:eastAsia="仿宋"/>
          <w:sz w:val="32"/>
          <w:szCs w:val="32"/>
        </w:rPr>
      </w:pPr>
      <w:r>
        <w:rPr>
          <w:rFonts w:ascii="仿宋" w:hAnsi="仿宋" w:eastAsia="仿宋"/>
          <w:sz w:val="32"/>
          <w:szCs w:val="32"/>
        </w:rPr>
        <w:t>具有高中毕业</w:t>
      </w:r>
      <w:r>
        <w:rPr>
          <w:rFonts w:hint="eastAsia" w:ascii="仿宋" w:hAnsi="仿宋" w:eastAsia="仿宋"/>
          <w:sz w:val="32"/>
          <w:szCs w:val="32"/>
        </w:rPr>
        <w:t>或</w:t>
      </w:r>
      <w:r>
        <w:rPr>
          <w:rFonts w:ascii="仿宋" w:hAnsi="仿宋" w:eastAsia="仿宋"/>
          <w:sz w:val="32"/>
          <w:szCs w:val="32"/>
        </w:rPr>
        <w:t>同等</w:t>
      </w:r>
      <w:r>
        <w:rPr>
          <w:rFonts w:hint="eastAsia" w:ascii="仿宋" w:hAnsi="仿宋" w:eastAsia="仿宋"/>
          <w:sz w:val="32"/>
          <w:szCs w:val="32"/>
        </w:rPr>
        <w:t>以上学历</w:t>
      </w:r>
      <w:r>
        <w:rPr>
          <w:rFonts w:ascii="仿宋" w:hAnsi="仿宋" w:eastAsia="仿宋"/>
          <w:sz w:val="32"/>
          <w:szCs w:val="32"/>
        </w:rPr>
        <w:t>，学习成绩优秀；</w:t>
      </w:r>
    </w:p>
    <w:p>
      <w:pPr>
        <w:numPr>
          <w:ilvl w:val="0"/>
          <w:numId w:val="2"/>
        </w:numPr>
        <w:rPr>
          <w:rFonts w:ascii="仿宋" w:hAnsi="仿宋" w:eastAsia="仿宋"/>
          <w:sz w:val="32"/>
          <w:szCs w:val="32"/>
        </w:rPr>
      </w:pPr>
      <w:r>
        <w:rPr>
          <w:rFonts w:ascii="仿宋" w:hAnsi="仿宋" w:eastAsia="仿宋"/>
          <w:sz w:val="32"/>
          <w:szCs w:val="32"/>
        </w:rPr>
        <w:t>年龄不超过25</w:t>
      </w:r>
      <w:r>
        <w:rPr>
          <w:rFonts w:hint="eastAsia" w:ascii="仿宋" w:hAnsi="仿宋" w:eastAsia="仿宋"/>
          <w:sz w:val="32"/>
          <w:szCs w:val="32"/>
        </w:rPr>
        <w:t>周岁</w:t>
      </w:r>
      <w:r>
        <w:rPr>
          <w:rFonts w:ascii="仿宋" w:hAnsi="仿宋" w:eastAsia="仿宋"/>
          <w:sz w:val="32"/>
          <w:szCs w:val="32"/>
        </w:rPr>
        <w:t>，</w:t>
      </w:r>
      <w:r>
        <w:rPr>
          <w:rFonts w:hint="eastAsia" w:ascii="仿宋" w:hAnsi="仿宋" w:eastAsia="仿宋"/>
          <w:sz w:val="32"/>
          <w:szCs w:val="32"/>
          <w:lang w:eastAsia="zh-Hans"/>
        </w:rPr>
        <w:t>以</w:t>
      </w:r>
      <w:r>
        <w:rPr>
          <w:rFonts w:hint="eastAsia" w:ascii="仿宋" w:hAnsi="仿宋" w:eastAsia="仿宋"/>
          <w:sz w:val="32"/>
          <w:szCs w:val="32"/>
          <w:lang w:eastAsia="zh-CN"/>
        </w:rPr>
        <w:t>2024</w:t>
      </w:r>
      <w:r>
        <w:rPr>
          <w:rFonts w:hint="eastAsia" w:ascii="仿宋" w:hAnsi="仿宋" w:eastAsia="仿宋"/>
          <w:sz w:val="32"/>
          <w:szCs w:val="32"/>
          <w:lang w:eastAsia="zh-Hans"/>
        </w:rPr>
        <w:t>年</w:t>
      </w:r>
      <w:r>
        <w:rPr>
          <w:rFonts w:ascii="仿宋" w:hAnsi="仿宋" w:eastAsia="仿宋"/>
          <w:sz w:val="32"/>
          <w:szCs w:val="32"/>
          <w:lang w:eastAsia="zh-Hans"/>
        </w:rPr>
        <w:t>9</w:t>
      </w:r>
      <w:r>
        <w:rPr>
          <w:rFonts w:hint="eastAsia" w:ascii="仿宋" w:hAnsi="仿宋" w:eastAsia="仿宋"/>
          <w:sz w:val="32"/>
          <w:szCs w:val="32"/>
          <w:lang w:eastAsia="zh-Hans"/>
        </w:rPr>
        <w:t>月</w:t>
      </w:r>
      <w:r>
        <w:rPr>
          <w:rFonts w:ascii="仿宋" w:hAnsi="仿宋" w:eastAsia="仿宋"/>
          <w:sz w:val="32"/>
          <w:szCs w:val="32"/>
          <w:lang w:eastAsia="zh-Hans"/>
        </w:rPr>
        <w:t>1</w:t>
      </w:r>
      <w:r>
        <w:rPr>
          <w:rFonts w:hint="eastAsia" w:ascii="仿宋" w:hAnsi="仿宋" w:eastAsia="仿宋"/>
          <w:sz w:val="32"/>
          <w:szCs w:val="32"/>
          <w:lang w:eastAsia="zh-Hans"/>
        </w:rPr>
        <w:t>日计</w:t>
      </w:r>
      <w:r>
        <w:rPr>
          <w:rFonts w:ascii="仿宋" w:hAnsi="仿宋" w:eastAsia="仿宋"/>
          <w:sz w:val="32"/>
          <w:szCs w:val="32"/>
          <w:lang w:eastAsia="zh-Hans"/>
        </w:rPr>
        <w:t>。</w:t>
      </w:r>
      <w:r>
        <w:rPr>
          <w:rFonts w:hint="eastAsia" w:ascii="仿宋" w:hAnsi="仿宋" w:eastAsia="仿宋"/>
          <w:sz w:val="32"/>
          <w:szCs w:val="32"/>
        </w:rPr>
        <w:t>如未满18</w:t>
      </w:r>
      <w:r>
        <w:rPr>
          <w:rFonts w:ascii="Calibri" w:hAnsi="Calibri" w:eastAsia="仿宋" w:cs="Calibri"/>
          <w:sz w:val="32"/>
          <w:szCs w:val="32"/>
        </w:rPr>
        <w:t> </w:t>
      </w:r>
      <w:r>
        <w:rPr>
          <w:rFonts w:hint="eastAsia" w:ascii="仿宋" w:hAnsi="仿宋" w:eastAsia="仿宋"/>
          <w:sz w:val="32"/>
          <w:szCs w:val="32"/>
        </w:rPr>
        <w:t>周岁，须经我校审核同意，并提供监护人公证书等相关文件</w:t>
      </w:r>
      <w:r>
        <w:rPr>
          <w:rFonts w:ascii="仿宋" w:hAnsi="仿宋" w:eastAsia="仿宋"/>
          <w:sz w:val="32"/>
          <w:szCs w:val="32"/>
        </w:rPr>
        <w:t>；</w:t>
      </w:r>
    </w:p>
    <w:p>
      <w:pPr>
        <w:numPr>
          <w:ilvl w:val="0"/>
          <w:numId w:val="2"/>
        </w:numPr>
        <w:rPr>
          <w:rFonts w:ascii="仿宋" w:hAnsi="仿宋" w:eastAsia="仿宋"/>
          <w:sz w:val="32"/>
          <w:szCs w:val="32"/>
        </w:rPr>
      </w:pPr>
      <w:r>
        <w:rPr>
          <w:rFonts w:hint="eastAsia" w:ascii="仿宋" w:hAnsi="仿宋" w:eastAsia="仿宋"/>
          <w:sz w:val="32"/>
          <w:szCs w:val="32"/>
        </w:rPr>
        <w:t>中文水平至少达到</w:t>
      </w:r>
      <w:r>
        <w:rPr>
          <w:rFonts w:ascii="仿宋" w:hAnsi="仿宋" w:eastAsia="仿宋"/>
          <w:sz w:val="32"/>
          <w:szCs w:val="32"/>
        </w:rPr>
        <w:t>HSK4</w:t>
      </w:r>
      <w:r>
        <w:rPr>
          <w:rFonts w:hint="eastAsia" w:ascii="仿宋" w:hAnsi="仿宋" w:eastAsia="仿宋"/>
          <w:sz w:val="32"/>
          <w:szCs w:val="32"/>
        </w:rPr>
        <w:t>级</w:t>
      </w:r>
      <w:r>
        <w:rPr>
          <w:rFonts w:ascii="仿宋" w:hAnsi="仿宋" w:eastAsia="仿宋"/>
          <w:sz w:val="32"/>
          <w:szCs w:val="32"/>
        </w:rPr>
        <w:t>210</w:t>
      </w:r>
      <w:r>
        <w:rPr>
          <w:rFonts w:hint="eastAsia" w:ascii="仿宋" w:hAnsi="仿宋" w:eastAsia="仿宋"/>
          <w:sz w:val="32"/>
          <w:szCs w:val="32"/>
        </w:rPr>
        <w:t>分（含）</w:t>
      </w:r>
      <w:r>
        <w:rPr>
          <w:rFonts w:ascii="仿宋" w:hAnsi="仿宋" w:eastAsia="仿宋"/>
          <w:sz w:val="32"/>
          <w:szCs w:val="32"/>
        </w:rPr>
        <w:t>；HSKK</w:t>
      </w:r>
      <w:r>
        <w:rPr>
          <w:rFonts w:hint="eastAsia" w:ascii="仿宋" w:hAnsi="仿宋" w:eastAsia="仿宋"/>
          <w:sz w:val="32"/>
          <w:szCs w:val="32"/>
        </w:rPr>
        <w:t>中级6</w:t>
      </w:r>
      <w:r>
        <w:rPr>
          <w:rFonts w:ascii="仿宋" w:hAnsi="仿宋" w:eastAsia="仿宋"/>
          <w:sz w:val="32"/>
          <w:szCs w:val="32"/>
        </w:rPr>
        <w:t>0</w:t>
      </w:r>
      <w:r>
        <w:rPr>
          <w:rFonts w:hint="eastAsia" w:ascii="仿宋" w:hAnsi="仿宋" w:eastAsia="仿宋"/>
          <w:sz w:val="32"/>
          <w:szCs w:val="32"/>
        </w:rPr>
        <w:t>分；</w:t>
      </w:r>
    </w:p>
    <w:p>
      <w:pPr>
        <w:numPr>
          <w:ilvl w:val="0"/>
          <w:numId w:val="2"/>
        </w:numPr>
        <w:rPr>
          <w:rFonts w:ascii="仿宋" w:hAnsi="仿宋" w:eastAsia="仿宋"/>
          <w:sz w:val="32"/>
          <w:szCs w:val="32"/>
        </w:rPr>
      </w:pPr>
      <w:r>
        <w:rPr>
          <w:rFonts w:hint="eastAsia" w:ascii="仿宋" w:hAnsi="仿宋" w:eastAsia="仿宋"/>
          <w:sz w:val="32"/>
          <w:szCs w:val="32"/>
        </w:rPr>
        <w:t>对华友好，无违法犯罪记录，遵守中国政府的法律法规和学校的规章制度。</w:t>
      </w:r>
    </w:p>
    <w:p>
      <w:pPr>
        <w:rPr>
          <w:rFonts w:ascii="仿宋" w:hAnsi="仿宋" w:eastAsia="仿宋"/>
          <w:sz w:val="32"/>
          <w:szCs w:val="32"/>
        </w:rPr>
      </w:pPr>
    </w:p>
    <w:p>
      <w:pPr>
        <w:numPr>
          <w:ilvl w:val="0"/>
          <w:numId w:val="1"/>
        </w:numPr>
        <w:rPr>
          <w:rFonts w:ascii="仿宋" w:hAnsi="仿宋" w:eastAsia="仿宋"/>
          <w:b/>
          <w:bCs/>
          <w:sz w:val="32"/>
          <w:szCs w:val="32"/>
        </w:rPr>
      </w:pPr>
      <w:r>
        <w:rPr>
          <w:rFonts w:hint="eastAsia" w:ascii="仿宋" w:hAnsi="仿宋" w:eastAsia="仿宋"/>
          <w:b/>
          <w:bCs/>
          <w:sz w:val="32"/>
          <w:szCs w:val="32"/>
        </w:rPr>
        <w:t>奖学金资助内容</w:t>
      </w:r>
      <w:r>
        <w:rPr>
          <w:rFonts w:ascii="仿宋" w:hAnsi="仿宋" w:eastAsia="仿宋"/>
          <w:b/>
          <w:bCs/>
          <w:sz w:val="32"/>
          <w:szCs w:val="32"/>
        </w:rPr>
        <w:t>、</w:t>
      </w:r>
      <w:r>
        <w:rPr>
          <w:rFonts w:hint="eastAsia" w:ascii="仿宋" w:hAnsi="仿宋" w:eastAsia="仿宋"/>
          <w:b/>
          <w:bCs/>
          <w:sz w:val="32"/>
          <w:szCs w:val="32"/>
        </w:rPr>
        <w:t>期限</w:t>
      </w:r>
    </w:p>
    <w:p>
      <w:pPr>
        <w:rPr>
          <w:rFonts w:ascii="仿宋" w:hAnsi="仿宋" w:eastAsia="仿宋"/>
          <w:sz w:val="32"/>
          <w:szCs w:val="32"/>
        </w:rPr>
      </w:pPr>
      <w:r>
        <w:rPr>
          <w:rFonts w:hint="eastAsia" w:ascii="仿宋" w:hAnsi="仿宋" w:eastAsia="仿宋"/>
          <w:sz w:val="32"/>
          <w:szCs w:val="32"/>
        </w:rPr>
        <w:t>（一）学习层次</w:t>
      </w:r>
      <w:r>
        <w:rPr>
          <w:rFonts w:ascii="仿宋" w:hAnsi="仿宋" w:eastAsia="仿宋"/>
          <w:sz w:val="32"/>
          <w:szCs w:val="32"/>
        </w:rPr>
        <w:t>：本科生；</w:t>
      </w:r>
    </w:p>
    <w:p>
      <w:pPr>
        <w:rPr>
          <w:rFonts w:ascii="仿宋" w:hAnsi="仿宋" w:eastAsia="仿宋"/>
          <w:sz w:val="32"/>
          <w:szCs w:val="32"/>
        </w:rPr>
      </w:pPr>
      <w:r>
        <w:rPr>
          <w:rFonts w:hint="eastAsia" w:ascii="仿宋" w:hAnsi="仿宋" w:eastAsia="仿宋"/>
          <w:sz w:val="32"/>
          <w:szCs w:val="32"/>
        </w:rPr>
        <w:t>（二）资助专业</w:t>
      </w:r>
      <w:r>
        <w:rPr>
          <w:rFonts w:ascii="仿宋" w:hAnsi="仿宋" w:eastAsia="仿宋"/>
          <w:sz w:val="32"/>
          <w:szCs w:val="32"/>
        </w:rPr>
        <w:t>：国际组织与全球</w:t>
      </w:r>
      <w:r>
        <w:rPr>
          <w:rFonts w:hint="eastAsia" w:ascii="仿宋" w:hAnsi="仿宋" w:eastAsia="仿宋"/>
          <w:sz w:val="32"/>
          <w:szCs w:val="32"/>
        </w:rPr>
        <w:t>治理</w:t>
      </w:r>
      <w:r>
        <w:rPr>
          <w:rFonts w:ascii="仿宋" w:hAnsi="仿宋" w:eastAsia="仿宋"/>
          <w:sz w:val="32"/>
          <w:szCs w:val="32"/>
        </w:rPr>
        <w:t>、传播学</w:t>
      </w:r>
    </w:p>
    <w:p>
      <w:pPr>
        <w:ind w:left="645" w:leftChars="1" w:hanging="643" w:hangingChars="201"/>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资助期限</w:t>
      </w:r>
      <w:r>
        <w:rPr>
          <w:rFonts w:hint="eastAsia" w:ascii="仿宋" w:hAnsi="仿宋" w:eastAsia="仿宋"/>
          <w:sz w:val="32"/>
          <w:szCs w:val="32"/>
        </w:rPr>
        <w:t>：</w:t>
      </w:r>
      <w:r>
        <w:rPr>
          <w:rFonts w:ascii="仿宋" w:hAnsi="仿宋" w:eastAsia="仿宋"/>
          <w:sz w:val="32"/>
          <w:szCs w:val="32"/>
        </w:rPr>
        <w:t>专业学习时间</w:t>
      </w:r>
      <w:r>
        <w:rPr>
          <w:rFonts w:hint="eastAsia" w:ascii="仿宋" w:hAnsi="仿宋" w:eastAsia="仿宋"/>
          <w:sz w:val="32"/>
          <w:szCs w:val="32"/>
          <w:lang w:eastAsia="zh-Hans"/>
        </w:rPr>
        <w:t>共四年</w:t>
      </w:r>
      <w:r>
        <w:rPr>
          <w:rFonts w:ascii="仿宋" w:hAnsi="仿宋" w:eastAsia="仿宋"/>
          <w:sz w:val="32"/>
          <w:szCs w:val="32"/>
        </w:rPr>
        <w:t>。</w:t>
      </w:r>
    </w:p>
    <w:p>
      <w:pPr>
        <w:ind w:left="645" w:leftChars="1" w:hanging="643" w:hangingChars="201"/>
        <w:rPr>
          <w:rFonts w:ascii="仿宋" w:hAnsi="仿宋" w:eastAsia="仿宋"/>
          <w:sz w:val="32"/>
          <w:szCs w:val="32"/>
          <w:lang w:eastAsia="zh-Hans"/>
        </w:rPr>
      </w:pPr>
      <w:r>
        <w:rPr>
          <w:rFonts w:hint="eastAsia" w:ascii="仿宋" w:hAnsi="仿宋" w:eastAsia="仿宋"/>
          <w:sz w:val="32"/>
          <w:szCs w:val="32"/>
        </w:rPr>
        <w:t>（四）</w:t>
      </w:r>
      <w:r>
        <w:rPr>
          <w:rFonts w:ascii="仿宋" w:hAnsi="仿宋" w:eastAsia="仿宋"/>
          <w:sz w:val="32"/>
          <w:szCs w:val="32"/>
        </w:rPr>
        <w:t>资助内容</w:t>
      </w:r>
      <w:r>
        <w:rPr>
          <w:rFonts w:hint="eastAsia" w:ascii="仿宋" w:hAnsi="仿宋" w:eastAsia="仿宋"/>
          <w:sz w:val="32"/>
          <w:szCs w:val="32"/>
        </w:rPr>
        <w:t xml:space="preserve">： </w:t>
      </w:r>
      <w:r>
        <w:rPr>
          <w:rFonts w:ascii="仿宋" w:hAnsi="仿宋" w:eastAsia="仿宋"/>
          <w:sz w:val="32"/>
          <w:szCs w:val="32"/>
        </w:rPr>
        <w:t>包括住宿费、生活费和综合医疗保险费</w:t>
      </w:r>
      <w:r>
        <w:rPr>
          <w:rFonts w:ascii="仿宋" w:hAnsi="仿宋" w:eastAsia="仿宋"/>
          <w:sz w:val="32"/>
          <w:szCs w:val="32"/>
          <w:lang w:eastAsia="zh-Hans"/>
        </w:rPr>
        <w:t>。</w:t>
      </w:r>
    </w:p>
    <w:p>
      <w:pPr>
        <w:ind w:left="645" w:leftChars="1" w:hanging="643" w:hangingChars="201"/>
        <w:rPr>
          <w:rFonts w:ascii="仿宋" w:hAnsi="仿宋" w:eastAsia="仿宋"/>
          <w:sz w:val="32"/>
          <w:szCs w:val="32"/>
        </w:rPr>
      </w:pPr>
      <w:r>
        <w:rPr>
          <w:rFonts w:hint="eastAsia" w:ascii="仿宋" w:hAnsi="仿宋" w:eastAsia="仿宋"/>
          <w:sz w:val="32"/>
          <w:szCs w:val="32"/>
        </w:rPr>
        <w:t>（五）资助标准：提供校内免费住宿，提供生活费</w:t>
      </w:r>
      <w:r>
        <w:rPr>
          <w:rFonts w:ascii="仿宋" w:hAnsi="仿宋" w:eastAsia="仿宋"/>
          <w:sz w:val="32"/>
          <w:szCs w:val="32"/>
        </w:rPr>
        <w:t>2,500元人民币/月</w:t>
      </w:r>
      <w:r>
        <w:rPr>
          <w:rFonts w:hint="eastAsia" w:ascii="仿宋" w:hAnsi="仿宋" w:eastAsia="仿宋"/>
          <w:sz w:val="32"/>
          <w:szCs w:val="32"/>
        </w:rPr>
        <w:t>，提供</w:t>
      </w:r>
      <w:r>
        <w:rPr>
          <w:rFonts w:ascii="仿宋" w:hAnsi="仿宋" w:eastAsia="仿宋"/>
          <w:sz w:val="32"/>
          <w:szCs w:val="32"/>
        </w:rPr>
        <w:t>综合医疗保险费</w:t>
      </w:r>
      <w:r>
        <w:rPr>
          <w:rFonts w:ascii="Calibri" w:hAnsi="Calibri" w:eastAsia="仿宋" w:cs="Calibri"/>
          <w:sz w:val="32"/>
          <w:szCs w:val="32"/>
        </w:rPr>
        <w:t> </w:t>
      </w:r>
      <w:r>
        <w:rPr>
          <w:rFonts w:ascii="仿宋" w:hAnsi="仿宋" w:eastAsia="仿宋"/>
          <w:sz w:val="32"/>
          <w:szCs w:val="32"/>
        </w:rPr>
        <w:t>800元人民币/人/年</w:t>
      </w:r>
    </w:p>
    <w:p>
      <w:pPr>
        <w:rPr>
          <w:rFonts w:ascii="仿宋" w:hAnsi="仿宋" w:eastAsia="仿宋"/>
          <w:sz w:val="32"/>
          <w:szCs w:val="32"/>
        </w:rPr>
      </w:pPr>
    </w:p>
    <w:p>
      <w:pPr>
        <w:numPr>
          <w:ilvl w:val="0"/>
          <w:numId w:val="1"/>
        </w:numPr>
        <w:rPr>
          <w:rFonts w:ascii="仿宋" w:hAnsi="仿宋" w:eastAsia="仿宋"/>
          <w:b/>
          <w:bCs/>
          <w:sz w:val="32"/>
          <w:szCs w:val="32"/>
        </w:rPr>
      </w:pPr>
      <w:r>
        <w:rPr>
          <w:rFonts w:hint="eastAsia" w:ascii="仿宋" w:hAnsi="仿宋" w:eastAsia="仿宋"/>
          <w:b/>
          <w:bCs/>
          <w:sz w:val="32"/>
          <w:szCs w:val="32"/>
          <w:lang w:eastAsia="zh-Hans"/>
        </w:rPr>
        <w:t>开学时间</w:t>
      </w:r>
      <w:r>
        <w:rPr>
          <w:rFonts w:ascii="仿宋" w:hAnsi="仿宋" w:eastAsia="仿宋"/>
          <w:b/>
          <w:bCs/>
          <w:sz w:val="32"/>
          <w:szCs w:val="32"/>
          <w:lang w:eastAsia="zh-Hans"/>
        </w:rPr>
        <w:t>、</w:t>
      </w:r>
      <w:r>
        <w:rPr>
          <w:rFonts w:hint="eastAsia" w:ascii="仿宋" w:hAnsi="仿宋" w:eastAsia="仿宋"/>
          <w:b/>
          <w:bCs/>
          <w:sz w:val="32"/>
          <w:szCs w:val="32"/>
        </w:rPr>
        <w:t>教学模式及</w:t>
      </w:r>
      <w:r>
        <w:rPr>
          <w:rFonts w:hint="eastAsia" w:ascii="仿宋" w:hAnsi="仿宋" w:eastAsia="仿宋"/>
          <w:b/>
          <w:bCs/>
          <w:sz w:val="32"/>
          <w:szCs w:val="32"/>
          <w:lang w:eastAsia="zh-Hans"/>
        </w:rPr>
        <w:t>入学要求</w:t>
      </w:r>
    </w:p>
    <w:p>
      <w:pPr>
        <w:rPr>
          <w:rFonts w:ascii="仿宋" w:hAnsi="仿宋" w:eastAsia="仿宋"/>
          <w:sz w:val="32"/>
          <w:szCs w:val="32"/>
          <w:lang w:eastAsia="zh-Hans"/>
        </w:rPr>
      </w:pPr>
      <w:r>
        <w:rPr>
          <w:rFonts w:hint="eastAsia" w:ascii="仿宋" w:hAnsi="仿宋" w:eastAsia="仿宋"/>
          <w:sz w:val="32"/>
          <w:szCs w:val="32"/>
          <w:lang w:eastAsia="zh-Hans"/>
        </w:rPr>
        <w:t>（一）开学时间</w:t>
      </w:r>
      <w:r>
        <w:rPr>
          <w:rFonts w:ascii="仿宋" w:hAnsi="仿宋" w:eastAsia="仿宋"/>
          <w:sz w:val="32"/>
          <w:szCs w:val="32"/>
          <w:lang w:eastAsia="zh-Hans"/>
        </w:rPr>
        <w:t>：202</w:t>
      </w:r>
      <w:r>
        <w:rPr>
          <w:rFonts w:hint="eastAsia" w:ascii="仿宋" w:hAnsi="仿宋" w:eastAsia="仿宋"/>
          <w:sz w:val="32"/>
          <w:szCs w:val="32"/>
          <w:lang w:val="en-US" w:eastAsia="zh-CN"/>
        </w:rPr>
        <w:t>4</w:t>
      </w:r>
      <w:r>
        <w:rPr>
          <w:rFonts w:hint="eastAsia" w:ascii="仿宋" w:hAnsi="仿宋" w:eastAsia="仿宋"/>
          <w:sz w:val="32"/>
          <w:szCs w:val="32"/>
          <w:lang w:eastAsia="zh-Hans"/>
        </w:rPr>
        <w:t>年</w:t>
      </w:r>
      <w:r>
        <w:rPr>
          <w:rFonts w:hint="eastAsia" w:ascii="仿宋" w:hAnsi="仿宋" w:eastAsia="仿宋"/>
          <w:sz w:val="32"/>
          <w:szCs w:val="32"/>
          <w:lang w:val="en-US" w:eastAsia="zh-CN"/>
        </w:rPr>
        <w:t>8</w:t>
      </w:r>
      <w:r>
        <w:rPr>
          <w:rFonts w:hint="eastAsia" w:ascii="仿宋" w:hAnsi="仿宋" w:eastAsia="仿宋"/>
          <w:sz w:val="32"/>
          <w:szCs w:val="32"/>
          <w:lang w:eastAsia="zh-Hans"/>
        </w:rPr>
        <w:t>月</w:t>
      </w:r>
      <w:r>
        <w:rPr>
          <w:rFonts w:hint="eastAsia" w:ascii="仿宋" w:hAnsi="仿宋" w:eastAsia="仿宋"/>
          <w:sz w:val="32"/>
          <w:szCs w:val="32"/>
          <w:lang w:val="en-US" w:eastAsia="zh-CN"/>
        </w:rPr>
        <w:t>28</w:t>
      </w:r>
      <w:r>
        <w:rPr>
          <w:rFonts w:hint="eastAsia" w:ascii="仿宋" w:hAnsi="仿宋" w:eastAsia="仿宋"/>
          <w:sz w:val="32"/>
          <w:szCs w:val="32"/>
          <w:lang w:eastAsia="zh-Hans"/>
        </w:rPr>
        <w:t>日</w:t>
      </w:r>
    </w:p>
    <w:p>
      <w:pPr>
        <w:rPr>
          <w:rFonts w:ascii="仿宋" w:hAnsi="仿宋" w:eastAsia="仿宋"/>
          <w:sz w:val="32"/>
          <w:szCs w:val="32"/>
          <w:lang w:eastAsia="zh-Hans"/>
        </w:rPr>
      </w:pPr>
      <w:r>
        <w:rPr>
          <w:rFonts w:hint="eastAsia" w:ascii="仿宋" w:hAnsi="仿宋" w:eastAsia="仿宋"/>
          <w:sz w:val="32"/>
          <w:szCs w:val="32"/>
          <w:lang w:eastAsia="zh-Hans"/>
        </w:rPr>
        <w:t>（二）教学模式</w:t>
      </w:r>
      <w:r>
        <w:rPr>
          <w:rFonts w:ascii="仿宋" w:hAnsi="仿宋" w:eastAsia="仿宋"/>
          <w:sz w:val="32"/>
          <w:szCs w:val="32"/>
          <w:lang w:eastAsia="zh-Hans"/>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本项目主要采用国际学生单独授课方式，入学后与来自其他国家的学生们同堂上课；部分专业课程可能与中国学生同堂上课。</w:t>
      </w:r>
    </w:p>
    <w:p>
      <w:pPr>
        <w:spacing w:after="156" w:afterLines="50"/>
        <w:rPr>
          <w:rFonts w:ascii="仿宋" w:hAnsi="仿宋" w:eastAsia="仿宋"/>
          <w:sz w:val="32"/>
          <w:szCs w:val="32"/>
        </w:rPr>
      </w:pPr>
      <w:r>
        <w:rPr>
          <w:rFonts w:hint="eastAsia" w:ascii="仿宋" w:hAnsi="仿宋" w:eastAsia="仿宋"/>
          <w:sz w:val="32"/>
          <w:szCs w:val="32"/>
          <w:lang w:eastAsia="zh-Hans"/>
        </w:rPr>
        <w:t>（三）入学要求</w:t>
      </w:r>
      <w:r>
        <w:rPr>
          <w:rFonts w:ascii="仿宋" w:hAnsi="仿宋" w:eastAsia="仿宋"/>
          <w:sz w:val="32"/>
          <w:szCs w:val="32"/>
          <w:lang w:eastAsia="zh-Hans"/>
        </w:rPr>
        <w:t>：</w:t>
      </w:r>
      <w:r>
        <w:rPr>
          <w:rFonts w:hint="eastAsia" w:ascii="仿宋" w:hAnsi="仿宋" w:eastAsia="仿宋"/>
          <w:sz w:val="32"/>
          <w:szCs w:val="32"/>
        </w:rPr>
        <w:t>本项目各专业入学要求如下</w:t>
      </w:r>
    </w:p>
    <w:tbl>
      <w:tblPr>
        <w:tblStyle w:val="9"/>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pct"/>
            <w:vAlign w:val="center"/>
          </w:tcPr>
          <w:p>
            <w:pPr>
              <w:spacing w:after="156" w:afterLines="50"/>
              <w:ind w:firstLine="640" w:firstLineChars="200"/>
              <w:rPr>
                <w:rFonts w:ascii="仿宋" w:hAnsi="仿宋" w:eastAsia="仿宋"/>
                <w:sz w:val="32"/>
                <w:szCs w:val="32"/>
              </w:rPr>
            </w:pPr>
            <w:r>
              <w:rPr>
                <w:rFonts w:hint="eastAsia" w:ascii="仿宋" w:hAnsi="仿宋" w:eastAsia="仿宋"/>
                <w:sz w:val="32"/>
                <w:szCs w:val="32"/>
              </w:rPr>
              <w:t>专业方向</w:t>
            </w:r>
          </w:p>
        </w:tc>
        <w:tc>
          <w:tcPr>
            <w:tcW w:w="3317" w:type="pct"/>
            <w:vAlign w:val="center"/>
          </w:tcPr>
          <w:p>
            <w:pPr>
              <w:spacing w:after="156" w:afterLines="50"/>
              <w:ind w:firstLine="1920" w:firstLineChars="600"/>
              <w:rPr>
                <w:rFonts w:ascii="仿宋" w:hAnsi="仿宋" w:eastAsia="仿宋"/>
                <w:sz w:val="32"/>
                <w:szCs w:val="32"/>
              </w:rPr>
            </w:pPr>
            <w:r>
              <w:rPr>
                <w:rFonts w:hint="eastAsia" w:ascii="仿宋" w:hAnsi="仿宋" w:eastAsia="仿宋"/>
                <w:sz w:val="32"/>
                <w:szCs w:val="32"/>
              </w:rPr>
              <w:t>入学要求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83" w:type="pct"/>
            <w:vAlign w:val="center"/>
          </w:tcPr>
          <w:p>
            <w:pPr>
              <w:spacing w:after="156" w:afterLines="50"/>
              <w:rPr>
                <w:rFonts w:ascii="仿宋" w:hAnsi="仿宋" w:eastAsia="仿宋"/>
                <w:sz w:val="32"/>
                <w:szCs w:val="32"/>
              </w:rPr>
            </w:pPr>
            <w:r>
              <w:rPr>
                <w:rFonts w:ascii="仿宋" w:hAnsi="仿宋" w:eastAsia="仿宋"/>
                <w:sz w:val="32"/>
                <w:szCs w:val="32"/>
              </w:rPr>
              <w:t>国际组织与全球</w:t>
            </w:r>
            <w:r>
              <w:rPr>
                <w:rFonts w:hint="eastAsia" w:ascii="仿宋" w:hAnsi="仿宋" w:eastAsia="仿宋"/>
                <w:sz w:val="32"/>
                <w:szCs w:val="32"/>
              </w:rPr>
              <w:t>治理</w:t>
            </w:r>
          </w:p>
        </w:tc>
        <w:tc>
          <w:tcPr>
            <w:tcW w:w="3317" w:type="pct"/>
            <w:vMerge w:val="restart"/>
            <w:shd w:val="clear" w:color="auto" w:fill="auto"/>
            <w:vAlign w:val="center"/>
          </w:tcPr>
          <w:p>
            <w:pPr>
              <w:spacing w:after="156" w:afterLines="5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eastAsia="zh-Hans"/>
              </w:rPr>
              <w:t>.</w:t>
            </w:r>
            <w:r>
              <w:rPr>
                <w:rFonts w:ascii="仿宋" w:hAnsi="仿宋" w:eastAsia="仿宋"/>
                <w:sz w:val="32"/>
                <w:szCs w:val="32"/>
                <w:lang w:eastAsia="zh-Hans"/>
              </w:rPr>
              <w:t xml:space="preserve"> </w:t>
            </w:r>
            <w:r>
              <w:rPr>
                <w:rFonts w:ascii="仿宋" w:hAnsi="仿宋" w:eastAsia="仿宋"/>
                <w:sz w:val="32"/>
                <w:szCs w:val="32"/>
              </w:rPr>
              <w:t>汉语水平达到HSK4级210分（含）；</w:t>
            </w:r>
            <w:r>
              <w:rPr>
                <w:rFonts w:hint="eastAsia" w:ascii="仿宋" w:hAnsi="仿宋" w:eastAsia="仿宋"/>
                <w:sz w:val="32"/>
                <w:szCs w:val="32"/>
              </w:rPr>
              <w:t>HSKK中级60分</w:t>
            </w:r>
            <w:r>
              <w:rPr>
                <w:rFonts w:ascii="仿宋" w:hAnsi="仿宋" w:eastAsia="仿宋"/>
                <w:sz w:val="32"/>
                <w:szCs w:val="32"/>
              </w:rPr>
              <w:t>或以上</w:t>
            </w:r>
          </w:p>
          <w:p>
            <w:pPr>
              <w:spacing w:after="156" w:afterLines="50"/>
              <w:jc w:val="left"/>
              <w:rPr>
                <w:rFonts w:ascii="仿宋" w:hAnsi="仿宋" w:eastAsia="仿宋"/>
                <w:sz w:val="32"/>
                <w:szCs w:val="32"/>
                <w:lang w:eastAsia="zh-Hans"/>
              </w:rPr>
            </w:pPr>
            <w:r>
              <w:rPr>
                <w:rFonts w:ascii="仿宋" w:hAnsi="仿宋" w:eastAsia="仿宋"/>
                <w:sz w:val="32"/>
                <w:szCs w:val="32"/>
              </w:rPr>
              <w:t>2</w:t>
            </w:r>
            <w:r>
              <w:rPr>
                <w:rFonts w:hint="eastAsia" w:ascii="仿宋" w:hAnsi="仿宋" w:eastAsia="仿宋"/>
                <w:sz w:val="32"/>
                <w:szCs w:val="32"/>
                <w:lang w:eastAsia="zh-Hans"/>
              </w:rPr>
              <w:t>.</w:t>
            </w:r>
            <w:r>
              <w:rPr>
                <w:rFonts w:ascii="仿宋" w:hAnsi="仿宋" w:eastAsia="仿宋"/>
                <w:sz w:val="32"/>
                <w:szCs w:val="32"/>
                <w:lang w:eastAsia="zh-Hans"/>
              </w:rPr>
              <w:t xml:space="preserve"> </w:t>
            </w:r>
            <w:r>
              <w:rPr>
                <w:rFonts w:hint="eastAsia" w:ascii="仿宋" w:hAnsi="仿宋" w:eastAsia="仿宋"/>
                <w:sz w:val="32"/>
                <w:szCs w:val="32"/>
                <w:lang w:eastAsia="zh-Hans"/>
              </w:rPr>
              <w:t>通过线上面试</w:t>
            </w:r>
            <w:r>
              <w:rPr>
                <w:rFonts w:ascii="仿宋" w:hAnsi="仿宋" w:eastAsia="仿宋"/>
                <w:sz w:val="32"/>
                <w:szCs w:val="3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683" w:type="pct"/>
            <w:vAlign w:val="center"/>
          </w:tcPr>
          <w:p>
            <w:pPr>
              <w:spacing w:after="156" w:afterLines="50"/>
              <w:ind w:firstLine="640" w:firstLineChars="200"/>
              <w:rPr>
                <w:rFonts w:ascii="仿宋" w:hAnsi="仿宋" w:eastAsia="仿宋"/>
                <w:sz w:val="32"/>
                <w:szCs w:val="32"/>
              </w:rPr>
            </w:pPr>
            <w:r>
              <w:rPr>
                <w:rFonts w:ascii="仿宋" w:hAnsi="仿宋" w:eastAsia="仿宋"/>
                <w:sz w:val="32"/>
                <w:szCs w:val="32"/>
              </w:rPr>
              <w:t>传播学</w:t>
            </w:r>
          </w:p>
        </w:tc>
        <w:tc>
          <w:tcPr>
            <w:tcW w:w="3317" w:type="pct"/>
            <w:vMerge w:val="continue"/>
            <w:shd w:val="clear" w:color="auto" w:fill="auto"/>
            <w:vAlign w:val="center"/>
          </w:tcPr>
          <w:p>
            <w:pPr>
              <w:spacing w:after="156" w:afterLines="50"/>
              <w:ind w:firstLine="640" w:firstLineChars="200"/>
              <w:jc w:val="left"/>
              <w:rPr>
                <w:rFonts w:ascii="仿宋" w:hAnsi="仿宋" w:eastAsia="仿宋"/>
                <w:sz w:val="32"/>
                <w:szCs w:val="32"/>
              </w:rPr>
            </w:pPr>
          </w:p>
        </w:tc>
      </w:tr>
    </w:tbl>
    <w:p>
      <w:pPr>
        <w:rPr>
          <w:rFonts w:ascii="仿宋" w:hAnsi="仿宋" w:eastAsia="仿宋"/>
          <w:sz w:val="32"/>
          <w:szCs w:val="32"/>
        </w:rPr>
      </w:pPr>
    </w:p>
    <w:p>
      <w:pPr>
        <w:numPr>
          <w:ilvl w:val="0"/>
          <w:numId w:val="1"/>
        </w:numPr>
        <w:rPr>
          <w:rFonts w:ascii="仿宋" w:hAnsi="仿宋" w:eastAsia="仿宋"/>
          <w:b/>
          <w:bCs/>
          <w:sz w:val="32"/>
          <w:szCs w:val="32"/>
        </w:rPr>
      </w:pPr>
      <w:r>
        <w:rPr>
          <w:rFonts w:hint="eastAsia" w:ascii="仿宋" w:hAnsi="仿宋" w:eastAsia="仿宋"/>
          <w:b/>
          <w:bCs/>
          <w:sz w:val="32"/>
          <w:szCs w:val="32"/>
        </w:rPr>
        <w:t>申请流程</w:t>
      </w:r>
    </w:p>
    <w:p>
      <w:pPr>
        <w:pStyle w:val="19"/>
        <w:numPr>
          <w:ilvl w:val="0"/>
          <w:numId w:val="3"/>
        </w:numPr>
        <w:spacing w:after="156" w:afterLines="50"/>
        <w:ind w:firstLineChars="0"/>
        <w:rPr>
          <w:rFonts w:ascii="仿宋" w:hAnsi="仿宋" w:eastAsia="仿宋"/>
          <w:sz w:val="32"/>
          <w:szCs w:val="32"/>
          <w:lang w:eastAsia="zh-Hans"/>
        </w:rPr>
      </w:pPr>
      <w:r>
        <w:rPr>
          <w:rFonts w:ascii="仿宋" w:hAnsi="仿宋" w:eastAsia="仿宋"/>
          <w:sz w:val="32"/>
          <w:szCs w:val="32"/>
        </w:rPr>
        <w:t>申请者登录国际中文教师奖学金报名网站（cis.chinese.cn），</w:t>
      </w:r>
      <w:r>
        <w:rPr>
          <w:rFonts w:ascii="仿宋" w:hAnsi="仿宋" w:eastAsia="仿宋"/>
          <w:sz w:val="32"/>
          <w:szCs w:val="32"/>
          <w:lang w:eastAsia="zh-Hans"/>
        </w:rPr>
        <w:t>点击</w:t>
      </w:r>
      <w:r>
        <w:rPr>
          <w:rFonts w:hint="eastAsia" w:ascii="仿宋" w:hAnsi="仿宋" w:eastAsia="仿宋"/>
          <w:sz w:val="32"/>
          <w:szCs w:val="32"/>
          <w:lang w:eastAsia="zh-Hans"/>
        </w:rPr>
        <w:t>右上角</w:t>
      </w:r>
      <w:r>
        <w:rPr>
          <w:rFonts w:ascii="仿宋" w:hAnsi="仿宋" w:eastAsia="仿宋"/>
          <w:sz w:val="32"/>
          <w:szCs w:val="32"/>
          <w:lang w:eastAsia="zh-Hans"/>
        </w:rPr>
        <w:t>“我要申请”，完成系统注册</w:t>
      </w:r>
      <w:r>
        <w:rPr>
          <w:rFonts w:hint="eastAsia" w:ascii="仿宋" w:hAnsi="仿宋" w:eastAsia="仿宋"/>
          <w:sz w:val="32"/>
          <w:szCs w:val="32"/>
          <w:lang w:eastAsia="zh-Hans"/>
        </w:rPr>
        <w:t>，登录</w:t>
      </w:r>
      <w:r>
        <w:rPr>
          <w:rFonts w:ascii="仿宋" w:hAnsi="仿宋" w:eastAsia="仿宋"/>
          <w:sz w:val="32"/>
          <w:szCs w:val="32"/>
          <w:lang w:eastAsia="zh-Hans"/>
        </w:rPr>
        <w:t>进入项目管理平台。</w:t>
      </w:r>
    </w:p>
    <w:p>
      <w:pPr>
        <w:pStyle w:val="19"/>
        <w:spacing w:after="156" w:afterLines="50"/>
        <w:ind w:left="1060" w:firstLine="0" w:firstLineChars="0"/>
        <w:rPr>
          <w:rFonts w:ascii="仿宋" w:hAnsi="仿宋" w:eastAsia="仿宋"/>
          <w:sz w:val="32"/>
          <w:szCs w:val="32"/>
          <w:lang w:eastAsia="zh-Hans"/>
        </w:rPr>
      </w:pPr>
      <w:r>
        <w:rPr>
          <w:rFonts w:ascii="仿宋" w:hAnsi="仿宋" w:eastAsia="仿宋"/>
          <w:sz w:val="32"/>
          <w:szCs w:val="32"/>
        </w:rPr>
        <w:drawing>
          <wp:inline distT="0" distB="0" distL="0" distR="0">
            <wp:extent cx="3853180" cy="210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853180" cy="2103120"/>
                    </a:xfrm>
                    <a:prstGeom prst="rect">
                      <a:avLst/>
                    </a:prstGeom>
                    <a:noFill/>
                  </pic:spPr>
                </pic:pic>
              </a:graphicData>
            </a:graphic>
          </wp:inline>
        </w:drawing>
      </w:r>
    </w:p>
    <w:p>
      <w:pPr>
        <w:pStyle w:val="19"/>
        <w:spacing w:after="156" w:afterLines="50"/>
        <w:ind w:left="1060" w:firstLine="0" w:firstLineChars="0"/>
        <w:rPr>
          <w:rFonts w:ascii="仿宋" w:hAnsi="仿宋" w:eastAsia="仿宋"/>
          <w:sz w:val="32"/>
          <w:szCs w:val="32"/>
          <w:lang w:eastAsia="zh-Hans"/>
        </w:rPr>
      </w:pPr>
      <w:r>
        <w:rPr>
          <w:rFonts w:ascii="仿宋" w:hAnsi="仿宋" w:eastAsia="仿宋"/>
          <w:sz w:val="32"/>
          <w:szCs w:val="32"/>
        </w:rPr>
        <w:drawing>
          <wp:inline distT="0" distB="0" distL="0" distR="0">
            <wp:extent cx="3865245" cy="1920240"/>
            <wp:effectExtent l="0" t="0" r="190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65245" cy="1920240"/>
                    </a:xfrm>
                    <a:prstGeom prst="rect">
                      <a:avLst/>
                    </a:prstGeom>
                    <a:noFill/>
                  </pic:spPr>
                </pic:pic>
              </a:graphicData>
            </a:graphic>
          </wp:inline>
        </w:drawing>
      </w:r>
    </w:p>
    <w:p>
      <w:pPr>
        <w:pStyle w:val="19"/>
        <w:numPr>
          <w:ilvl w:val="0"/>
          <w:numId w:val="3"/>
        </w:numPr>
        <w:spacing w:after="156" w:afterLines="50"/>
        <w:ind w:firstLineChars="0"/>
        <w:rPr>
          <w:rFonts w:ascii="仿宋" w:hAnsi="仿宋" w:eastAsia="仿宋"/>
          <w:sz w:val="32"/>
          <w:szCs w:val="32"/>
          <w:lang w:eastAsia="zh-Hans"/>
        </w:rPr>
      </w:pPr>
      <w:r>
        <w:rPr>
          <w:rFonts w:hint="eastAsia" w:ascii="仿宋" w:hAnsi="仿宋" w:eastAsia="仿宋"/>
          <w:sz w:val="32"/>
          <w:szCs w:val="32"/>
          <w:lang w:eastAsia="zh-Hans"/>
        </w:rPr>
        <w:t>点击“奖学金申请”，在弹框中选择“联合培养项目”后点击确定按钮，进入“国际中文教师奖学金申请表”页面。</w:t>
      </w:r>
    </w:p>
    <w:p>
      <w:pPr>
        <w:pStyle w:val="19"/>
        <w:spacing w:after="156" w:afterLines="50"/>
        <w:ind w:left="1060" w:firstLine="0" w:firstLineChars="0"/>
        <w:rPr>
          <w:rFonts w:ascii="仿宋" w:hAnsi="仿宋" w:eastAsia="仿宋"/>
          <w:sz w:val="32"/>
          <w:szCs w:val="32"/>
          <w:lang w:eastAsia="zh-Hans"/>
        </w:rPr>
      </w:pPr>
      <w:r>
        <w:rPr>
          <w:rFonts w:ascii="仿宋" w:hAnsi="仿宋" w:eastAsia="仿宋"/>
          <w:sz w:val="32"/>
          <w:szCs w:val="32"/>
        </w:rPr>
        <w:drawing>
          <wp:inline distT="0" distB="0" distL="0" distR="0">
            <wp:extent cx="4109085" cy="183515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09085" cy="1835150"/>
                    </a:xfrm>
                    <a:prstGeom prst="rect">
                      <a:avLst/>
                    </a:prstGeom>
                    <a:noFill/>
                  </pic:spPr>
                </pic:pic>
              </a:graphicData>
            </a:graphic>
          </wp:inline>
        </w:drawing>
      </w:r>
    </w:p>
    <w:p>
      <w:pPr>
        <w:pStyle w:val="19"/>
        <w:spacing w:after="156" w:afterLines="50"/>
        <w:ind w:left="1060" w:firstLine="0" w:firstLineChars="0"/>
        <w:rPr>
          <w:rFonts w:ascii="仿宋" w:hAnsi="仿宋" w:eastAsia="仿宋"/>
          <w:sz w:val="32"/>
          <w:szCs w:val="32"/>
          <w:lang w:eastAsia="zh-Hans"/>
        </w:rPr>
      </w:pPr>
      <w:r>
        <w:rPr>
          <w:rFonts w:ascii="仿宋" w:hAnsi="仿宋" w:eastAsia="仿宋"/>
          <w:sz w:val="32"/>
          <w:szCs w:val="32"/>
        </w:rPr>
        <w:drawing>
          <wp:inline distT="0" distB="0" distL="0" distR="0">
            <wp:extent cx="4285615" cy="2005965"/>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85615" cy="2005965"/>
                    </a:xfrm>
                    <a:prstGeom prst="rect">
                      <a:avLst/>
                    </a:prstGeom>
                    <a:noFill/>
                  </pic:spPr>
                </pic:pic>
              </a:graphicData>
            </a:graphic>
          </wp:inline>
        </w:drawing>
      </w:r>
    </w:p>
    <w:p>
      <w:pPr>
        <w:pStyle w:val="19"/>
        <w:spacing w:after="156" w:afterLines="50"/>
        <w:ind w:left="1060" w:firstLine="0" w:firstLineChars="0"/>
        <w:rPr>
          <w:rFonts w:ascii="仿宋" w:hAnsi="仿宋" w:eastAsia="仿宋"/>
          <w:sz w:val="32"/>
          <w:szCs w:val="32"/>
          <w:lang w:eastAsia="zh-Hans"/>
        </w:rPr>
      </w:pPr>
      <w:r>
        <w:rPr>
          <w:rFonts w:ascii="仿宋" w:hAnsi="仿宋" w:eastAsia="仿宋"/>
          <w:sz w:val="32"/>
          <w:szCs w:val="32"/>
        </w:rPr>
        <w:drawing>
          <wp:inline distT="0" distB="0" distL="0" distR="0">
            <wp:extent cx="4474845" cy="2280285"/>
            <wp:effectExtent l="0" t="0" r="190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74845" cy="2280285"/>
                    </a:xfrm>
                    <a:prstGeom prst="rect">
                      <a:avLst/>
                    </a:prstGeom>
                    <a:noFill/>
                  </pic:spPr>
                </pic:pic>
              </a:graphicData>
            </a:graphic>
          </wp:inline>
        </w:drawing>
      </w:r>
    </w:p>
    <w:p>
      <w:pPr>
        <w:pStyle w:val="19"/>
        <w:numPr>
          <w:ilvl w:val="0"/>
          <w:numId w:val="3"/>
        </w:numPr>
        <w:spacing w:after="156" w:afterLines="50"/>
        <w:ind w:firstLineChars="0"/>
        <w:rPr>
          <w:rFonts w:ascii="仿宋" w:hAnsi="仿宋" w:eastAsia="仿宋"/>
          <w:sz w:val="32"/>
          <w:szCs w:val="32"/>
          <w:lang w:eastAsia="zh-Hans"/>
        </w:rPr>
      </w:pPr>
      <w:r>
        <w:rPr>
          <w:rFonts w:hint="eastAsia" w:ascii="仿宋" w:hAnsi="仿宋" w:eastAsia="仿宋"/>
          <w:sz w:val="32"/>
          <w:szCs w:val="32"/>
          <w:lang w:eastAsia="zh-Hans"/>
        </w:rPr>
        <w:t>按要求填写申请表，在“奖学金类别”中选择“汉语</w:t>
      </w:r>
      <w:r>
        <w:rPr>
          <w:rFonts w:ascii="仿宋" w:hAnsi="仿宋" w:eastAsia="仿宋"/>
          <w:sz w:val="32"/>
          <w:szCs w:val="32"/>
          <w:lang w:eastAsia="zh-Hans"/>
        </w:rPr>
        <w:t>+</w:t>
      </w:r>
      <w:r>
        <w:rPr>
          <w:rFonts w:hint="eastAsia" w:ascii="仿宋" w:hAnsi="仿宋" w:eastAsia="仿宋"/>
          <w:sz w:val="32"/>
          <w:szCs w:val="32"/>
          <w:lang w:eastAsia="zh-Hans"/>
        </w:rPr>
        <w:t>职业技术培训（本科）”；在“专业”中可选择“中文</w:t>
      </w:r>
      <w:r>
        <w:rPr>
          <w:rFonts w:ascii="仿宋" w:hAnsi="仿宋" w:eastAsia="仿宋"/>
          <w:sz w:val="32"/>
          <w:szCs w:val="32"/>
          <w:lang w:eastAsia="zh-Hans"/>
        </w:rPr>
        <w:t>+</w:t>
      </w:r>
      <w:r>
        <w:rPr>
          <w:rFonts w:hint="eastAsia" w:ascii="仿宋" w:hAnsi="仿宋" w:eastAsia="仿宋"/>
          <w:sz w:val="32"/>
          <w:szCs w:val="32"/>
          <w:lang w:eastAsia="zh-Hans"/>
        </w:rPr>
        <w:t>国际组织与全球治理”或“中文</w:t>
      </w:r>
      <w:r>
        <w:rPr>
          <w:rFonts w:ascii="仿宋" w:hAnsi="仿宋" w:eastAsia="仿宋"/>
          <w:sz w:val="32"/>
          <w:szCs w:val="32"/>
          <w:lang w:eastAsia="zh-Hans"/>
        </w:rPr>
        <w:t>+</w:t>
      </w:r>
      <w:r>
        <w:rPr>
          <w:rFonts w:hint="eastAsia" w:ascii="仿宋" w:hAnsi="仿宋" w:eastAsia="仿宋"/>
          <w:sz w:val="32"/>
          <w:szCs w:val="32"/>
          <w:lang w:eastAsia="zh-Hans"/>
        </w:rPr>
        <w:t>传播学”。</w:t>
      </w:r>
    </w:p>
    <w:p>
      <w:pPr>
        <w:numPr>
          <w:ilvl w:val="255"/>
          <w:numId w:val="0"/>
        </w:numPr>
        <w:spacing w:after="156" w:afterLines="50"/>
        <w:rPr>
          <w:rFonts w:ascii="仿宋" w:hAnsi="仿宋" w:eastAsia="仿宋"/>
          <w:sz w:val="32"/>
          <w:szCs w:val="32"/>
        </w:rPr>
      </w:pPr>
      <w:r>
        <w:rPr>
          <w:rFonts w:ascii="仿宋" w:hAnsi="仿宋" w:eastAsia="仿宋"/>
          <w:sz w:val="32"/>
          <w:szCs w:val="32"/>
        </w:rPr>
        <w:drawing>
          <wp:inline distT="0" distB="0" distL="0" distR="0">
            <wp:extent cx="5267325" cy="3157855"/>
            <wp:effectExtent l="0" t="0" r="952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7325" cy="3157855"/>
                    </a:xfrm>
                    <a:prstGeom prst="rect">
                      <a:avLst/>
                    </a:prstGeom>
                    <a:noFill/>
                  </pic:spPr>
                </pic:pic>
              </a:graphicData>
            </a:graphic>
          </wp:inline>
        </w:drawing>
      </w:r>
    </w:p>
    <w:p>
      <w:pPr>
        <w:pStyle w:val="19"/>
        <w:numPr>
          <w:ilvl w:val="0"/>
          <w:numId w:val="3"/>
        </w:numPr>
        <w:spacing w:after="156" w:afterLines="50"/>
        <w:ind w:firstLineChars="0"/>
        <w:rPr>
          <w:rFonts w:ascii="仿宋" w:hAnsi="仿宋" w:eastAsia="仿宋"/>
          <w:sz w:val="32"/>
          <w:szCs w:val="32"/>
          <w:lang w:eastAsia="zh-Hans"/>
        </w:rPr>
      </w:pPr>
      <w:r>
        <w:rPr>
          <w:rFonts w:hint="eastAsia" w:ascii="仿宋" w:hAnsi="仿宋" w:eastAsia="仿宋"/>
          <w:sz w:val="32"/>
          <w:szCs w:val="32"/>
          <w:lang w:eastAsia="zh-Hans"/>
        </w:rPr>
        <w:t>确认无误后可提交申请材料。请关注申请进程</w:t>
      </w:r>
      <w:r>
        <w:rPr>
          <w:rFonts w:ascii="仿宋" w:hAnsi="仿宋" w:eastAsia="仿宋"/>
          <w:sz w:val="32"/>
          <w:szCs w:val="32"/>
        </w:rPr>
        <w:t>、审核意见与奖学金评审结果；奖学金获得者与我校确认办理来华留学手续，在线打印获奖证书；按北京语言大学录取通知书规定的时间入学。</w:t>
      </w:r>
    </w:p>
    <w:p>
      <w:pPr>
        <w:spacing w:after="156" w:afterLines="50"/>
        <w:ind w:firstLine="643" w:firstLineChars="200"/>
        <w:rPr>
          <w:rFonts w:ascii="仿宋" w:hAnsi="仿宋" w:eastAsia="仿宋"/>
          <w:b/>
          <w:bCs/>
          <w:sz w:val="32"/>
          <w:szCs w:val="32"/>
        </w:rPr>
      </w:pPr>
      <w:r>
        <w:rPr>
          <w:rFonts w:hint="eastAsia" w:ascii="仿宋" w:hAnsi="仿宋" w:eastAsia="仿宋"/>
          <w:b/>
          <w:bCs/>
          <w:sz w:val="32"/>
          <w:szCs w:val="32"/>
        </w:rPr>
        <w:t>推荐机构：孔子学院、独立设置的孔子课堂，部分汉语考试考点，外国相关教育机构、高校中文师范专业/中文院系、国外有关中文教学行业组织、中国驻外使（领）馆等（以下简称推荐机构）可推荐优秀学生到北京语言大学学习和进修相关专业。</w:t>
      </w:r>
    </w:p>
    <w:p>
      <w:pPr>
        <w:spacing w:after="156" w:afterLines="50"/>
        <w:ind w:firstLine="640" w:firstLineChars="200"/>
        <w:rPr>
          <w:rFonts w:ascii="仿宋" w:hAnsi="仿宋" w:eastAsia="仿宋"/>
          <w:sz w:val="32"/>
          <w:szCs w:val="32"/>
        </w:rPr>
      </w:pPr>
      <w:r>
        <w:rPr>
          <w:rFonts w:ascii="仿宋" w:hAnsi="仿宋" w:eastAsia="仿宋"/>
          <w:sz w:val="32"/>
          <w:szCs w:val="32"/>
        </w:rPr>
        <w:t>申请截止日期（以北京时间为准）：</w:t>
      </w:r>
      <w:r>
        <w:rPr>
          <w:rFonts w:hint="eastAsia" w:ascii="仿宋" w:hAnsi="仿宋" w:eastAsia="仿宋"/>
          <w:sz w:val="32"/>
          <w:szCs w:val="32"/>
          <w:lang w:eastAsia="zh-CN"/>
        </w:rPr>
        <w:t>2024</w:t>
      </w:r>
      <w:r>
        <w:rPr>
          <w:rFonts w:ascii="仿宋" w:hAnsi="仿宋" w:eastAsia="仿宋"/>
          <w:sz w:val="32"/>
          <w:szCs w:val="32"/>
        </w:rPr>
        <w:t>年</w:t>
      </w:r>
      <w:r>
        <w:rPr>
          <w:rFonts w:hint="eastAsia" w:ascii="仿宋" w:hAnsi="仿宋" w:eastAsia="仿宋"/>
          <w:sz w:val="32"/>
          <w:szCs w:val="32"/>
          <w:lang w:val="en-US" w:eastAsia="zh-CN"/>
        </w:rPr>
        <w:t>5</w:t>
      </w:r>
      <w:r>
        <w:rPr>
          <w:rFonts w:ascii="仿宋" w:hAnsi="仿宋" w:eastAsia="仿宋"/>
          <w:sz w:val="32"/>
          <w:szCs w:val="32"/>
        </w:rPr>
        <w:t>月</w:t>
      </w:r>
      <w:r>
        <w:rPr>
          <w:rFonts w:hint="eastAsia" w:ascii="仿宋" w:hAnsi="仿宋" w:eastAsia="仿宋"/>
          <w:sz w:val="32"/>
          <w:szCs w:val="32"/>
          <w:lang w:val="en-US" w:eastAsia="zh-CN"/>
        </w:rPr>
        <w:t>5</w:t>
      </w:r>
      <w:r>
        <w:rPr>
          <w:rFonts w:ascii="仿宋" w:hAnsi="仿宋" w:eastAsia="仿宋"/>
          <w:sz w:val="32"/>
          <w:szCs w:val="32"/>
        </w:rPr>
        <w:t>日</w:t>
      </w:r>
    </w:p>
    <w:p>
      <w:pPr>
        <w:spacing w:after="156" w:afterLines="50"/>
        <w:ind w:firstLine="640" w:firstLineChars="200"/>
        <w:rPr>
          <w:rFonts w:ascii="仿宋" w:hAnsi="仿宋" w:eastAsia="仿宋"/>
          <w:sz w:val="32"/>
          <w:szCs w:val="32"/>
        </w:rPr>
      </w:pPr>
      <w:r>
        <w:rPr>
          <w:rFonts w:ascii="仿宋" w:hAnsi="仿宋" w:eastAsia="仿宋"/>
          <w:sz w:val="32"/>
          <w:szCs w:val="32"/>
        </w:rPr>
        <w:t>我校将对符合奖学金条件要求的申请者组织面试，将根据申请者汉语水平、培养潜力、面试成绩等因素综合考虑，择优推荐至中心评审。</w:t>
      </w:r>
    </w:p>
    <w:p>
      <w:pPr>
        <w:spacing w:after="156" w:afterLines="50"/>
        <w:ind w:firstLine="640" w:firstLineChars="200"/>
        <w:rPr>
          <w:rFonts w:ascii="仿宋" w:hAnsi="仿宋" w:eastAsia="仿宋"/>
          <w:sz w:val="32"/>
          <w:szCs w:val="32"/>
        </w:rPr>
      </w:pPr>
      <w:r>
        <w:rPr>
          <w:rFonts w:ascii="仿宋" w:hAnsi="仿宋" w:eastAsia="仿宋"/>
          <w:sz w:val="32"/>
          <w:szCs w:val="32"/>
        </w:rPr>
        <w:t>中心委托专家组集中评审：根据HSK成绩、汉语与研究能力，兼顾国别等因素择优资助，完成奖学金评审工作。待中心审批通过后，我校将及时通知申请者并发放录取通知书，安排入学事宜。</w:t>
      </w:r>
    </w:p>
    <w:p>
      <w:pPr>
        <w:rPr>
          <w:rFonts w:ascii="仿宋" w:hAnsi="仿宋" w:eastAsia="仿宋"/>
          <w:sz w:val="32"/>
          <w:szCs w:val="32"/>
        </w:rPr>
      </w:pPr>
    </w:p>
    <w:p>
      <w:pPr>
        <w:numPr>
          <w:ilvl w:val="0"/>
          <w:numId w:val="1"/>
        </w:numPr>
        <w:rPr>
          <w:rFonts w:ascii="仿宋" w:hAnsi="仿宋" w:eastAsia="仿宋"/>
          <w:b/>
          <w:bCs/>
          <w:sz w:val="32"/>
          <w:szCs w:val="32"/>
        </w:rPr>
      </w:pPr>
      <w:r>
        <w:rPr>
          <w:rFonts w:hint="eastAsia" w:ascii="仿宋" w:hAnsi="仿宋" w:eastAsia="仿宋"/>
          <w:b/>
          <w:bCs/>
          <w:sz w:val="32"/>
          <w:szCs w:val="32"/>
        </w:rPr>
        <w:t>申请材料</w:t>
      </w:r>
    </w:p>
    <w:p>
      <w:pPr>
        <w:ind w:left="425"/>
        <w:rPr>
          <w:rFonts w:ascii="仿宋" w:hAnsi="仿宋" w:eastAsia="仿宋"/>
          <w:sz w:val="32"/>
          <w:szCs w:val="32"/>
        </w:rPr>
      </w:pPr>
      <w:r>
        <w:rPr>
          <w:rFonts w:hint="eastAsia" w:ascii="仿宋" w:hAnsi="仿宋" w:eastAsia="仿宋"/>
          <w:sz w:val="32"/>
          <w:szCs w:val="32"/>
        </w:rPr>
        <w:t>（一）申请者护照页</w:t>
      </w:r>
      <w:r>
        <w:rPr>
          <w:rFonts w:ascii="仿宋" w:hAnsi="仿宋" w:eastAsia="仿宋"/>
          <w:sz w:val="32"/>
          <w:szCs w:val="32"/>
        </w:rPr>
        <w:t>。</w:t>
      </w:r>
    </w:p>
    <w:p>
      <w:pPr>
        <w:ind w:left="425"/>
        <w:rPr>
          <w:rFonts w:ascii="仿宋" w:hAnsi="仿宋" w:eastAsia="仿宋"/>
          <w:sz w:val="32"/>
          <w:szCs w:val="32"/>
        </w:rPr>
      </w:pPr>
      <w:r>
        <w:rPr>
          <w:rFonts w:hint="eastAsia" w:ascii="仿宋" w:hAnsi="仿宋" w:eastAsia="仿宋"/>
          <w:sz w:val="32"/>
          <w:szCs w:val="32"/>
        </w:rPr>
        <w:t>（二）高中学历证明及成绩单（如原件语言非中文或英文，需提供中文或英文公证翻译件）</w:t>
      </w:r>
      <w:r>
        <w:rPr>
          <w:rFonts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*在校学生须提交本人就读学校出具的预毕业证明。若被录取，必须在入学前补交正式毕业证，如不能提供，将被取消入学资格。</w:t>
      </w:r>
    </w:p>
    <w:p>
      <w:pPr>
        <w:ind w:left="425"/>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HSK4级210分（含）；HSKK</w:t>
      </w:r>
      <w:r>
        <w:rPr>
          <w:rFonts w:hint="eastAsia" w:ascii="仿宋" w:hAnsi="仿宋" w:eastAsia="仿宋"/>
          <w:sz w:val="32"/>
          <w:szCs w:val="32"/>
          <w:lang w:eastAsia="zh-Hans"/>
        </w:rPr>
        <w:t>中级</w:t>
      </w:r>
      <w:r>
        <w:rPr>
          <w:rFonts w:ascii="仿宋" w:hAnsi="仿宋" w:eastAsia="仿宋"/>
          <w:sz w:val="32"/>
          <w:szCs w:val="32"/>
          <w:lang w:eastAsia="zh-Hans"/>
        </w:rPr>
        <w:t>60</w:t>
      </w:r>
      <w:r>
        <w:rPr>
          <w:rFonts w:hint="eastAsia" w:ascii="仿宋" w:hAnsi="仿宋" w:eastAsia="仿宋"/>
          <w:sz w:val="32"/>
          <w:szCs w:val="32"/>
          <w:lang w:eastAsia="zh-Hans"/>
        </w:rPr>
        <w:t>分</w:t>
      </w:r>
      <w:r>
        <w:rPr>
          <w:rFonts w:ascii="仿宋" w:hAnsi="仿宋" w:eastAsia="仿宋"/>
          <w:sz w:val="32"/>
          <w:szCs w:val="32"/>
          <w:lang w:eastAsia="zh-Hans"/>
        </w:rPr>
        <w:t>（</w:t>
      </w:r>
      <w:r>
        <w:rPr>
          <w:rFonts w:hint="eastAsia" w:ascii="仿宋" w:hAnsi="仿宋" w:eastAsia="仿宋"/>
          <w:sz w:val="32"/>
          <w:szCs w:val="32"/>
          <w:lang w:eastAsia="zh-Hans"/>
        </w:rPr>
        <w:t>含</w:t>
      </w:r>
      <w:r>
        <w:rPr>
          <w:rFonts w:ascii="仿宋" w:hAnsi="仿宋" w:eastAsia="仿宋"/>
          <w:sz w:val="32"/>
          <w:szCs w:val="32"/>
          <w:lang w:eastAsia="zh-Hans"/>
        </w:rPr>
        <w:t>）</w:t>
      </w:r>
      <w:r>
        <w:rPr>
          <w:rFonts w:hint="eastAsia" w:ascii="仿宋" w:hAnsi="仿宋" w:eastAsia="仿宋"/>
          <w:sz w:val="32"/>
          <w:szCs w:val="32"/>
          <w:lang w:eastAsia="zh-Hans"/>
        </w:rPr>
        <w:t>等级证书</w:t>
      </w:r>
      <w:r>
        <w:rPr>
          <w:rFonts w:ascii="仿宋" w:hAnsi="仿宋" w:eastAsia="仿宋"/>
          <w:sz w:val="32"/>
          <w:szCs w:val="32"/>
          <w:lang w:eastAsia="zh-Hans"/>
        </w:rPr>
        <w:t>。有效期2年。</w:t>
      </w:r>
    </w:p>
    <w:p>
      <w:pPr>
        <w:ind w:left="425"/>
        <w:rPr>
          <w:rFonts w:ascii="仿宋" w:hAnsi="仿宋" w:eastAsia="仿宋"/>
          <w:sz w:val="32"/>
          <w:szCs w:val="32"/>
        </w:rPr>
      </w:pPr>
      <w:r>
        <w:rPr>
          <w:rFonts w:hint="eastAsia" w:ascii="仿宋" w:hAnsi="仿宋" w:eastAsia="仿宋"/>
          <w:sz w:val="32"/>
          <w:szCs w:val="32"/>
        </w:rPr>
        <w:t>（四）推荐信（用中文或英文书写，无固定格式，请推荐人亲笔签名并附上有效联系方式）</w:t>
      </w:r>
      <w:r>
        <w:rPr>
          <w:rFonts w:ascii="仿宋" w:hAnsi="仿宋" w:eastAsia="仿宋"/>
          <w:sz w:val="32"/>
          <w:szCs w:val="32"/>
        </w:rPr>
        <w:t>。</w:t>
      </w:r>
    </w:p>
    <w:p>
      <w:pPr>
        <w:ind w:left="425"/>
        <w:rPr>
          <w:rFonts w:ascii="仿宋" w:hAnsi="仿宋" w:eastAsia="仿宋"/>
          <w:sz w:val="32"/>
          <w:szCs w:val="32"/>
        </w:rPr>
      </w:pPr>
      <w:r>
        <w:rPr>
          <w:rFonts w:hint="eastAsia" w:ascii="仿宋" w:hAnsi="仿宋" w:eastAsia="仿宋"/>
          <w:sz w:val="32"/>
          <w:szCs w:val="32"/>
        </w:rPr>
        <w:t>（五）年龄不满18周岁的申请人，须提交在华法定监护人的相关法律文件</w:t>
      </w:r>
    </w:p>
    <w:p>
      <w:pPr>
        <w:ind w:left="425"/>
        <w:rPr>
          <w:rFonts w:ascii="仿宋" w:hAnsi="仿宋" w:eastAsia="仿宋"/>
          <w:sz w:val="32"/>
          <w:szCs w:val="32"/>
        </w:rPr>
      </w:pPr>
    </w:p>
    <w:p>
      <w:pPr>
        <w:rPr>
          <w:rFonts w:ascii="仿宋" w:hAnsi="仿宋" w:eastAsia="仿宋"/>
          <w:sz w:val="32"/>
          <w:szCs w:val="32"/>
          <w:lang w:eastAsia="zh-Hans"/>
        </w:rPr>
      </w:pPr>
      <w:r>
        <w:rPr>
          <w:rFonts w:hint="eastAsia" w:ascii="仿宋" w:hAnsi="仿宋" w:eastAsia="仿宋"/>
          <w:sz w:val="32"/>
          <w:szCs w:val="32"/>
          <w:lang w:eastAsia="zh-Hans"/>
        </w:rPr>
        <w:t>*注</w:t>
      </w:r>
      <w:r>
        <w:rPr>
          <w:rFonts w:ascii="仿宋" w:hAnsi="仿宋" w:eastAsia="仿宋"/>
          <w:sz w:val="32"/>
          <w:szCs w:val="32"/>
          <w:lang w:eastAsia="zh-Hans"/>
        </w:rPr>
        <w:t>：</w:t>
      </w:r>
    </w:p>
    <w:p>
      <w:pPr>
        <w:numPr>
          <w:ilvl w:val="0"/>
          <w:numId w:val="4"/>
        </w:numPr>
        <w:rPr>
          <w:rFonts w:hint="eastAsia" w:ascii="仿宋" w:hAnsi="仿宋" w:eastAsia="仿宋"/>
          <w:sz w:val="32"/>
          <w:szCs w:val="32"/>
          <w:lang w:eastAsia="zh-Hans"/>
        </w:rPr>
      </w:pPr>
      <w:r>
        <w:rPr>
          <w:rFonts w:hint="eastAsia" w:ascii="仿宋" w:hAnsi="仿宋" w:eastAsia="仿宋"/>
          <w:sz w:val="32"/>
          <w:szCs w:val="32"/>
          <w:lang w:eastAsia="zh-Hans"/>
        </w:rPr>
        <w:t>提供虚假材料者，一经查实立即取消奖学金资格，申请人自行承担由此产生的一切后果</w:t>
      </w:r>
    </w:p>
    <w:p>
      <w:pPr>
        <w:numPr>
          <w:ilvl w:val="0"/>
          <w:numId w:val="4"/>
        </w:numPr>
        <w:rPr>
          <w:rFonts w:ascii="仿宋" w:hAnsi="仿宋" w:eastAsia="仿宋"/>
          <w:sz w:val="32"/>
          <w:szCs w:val="32"/>
          <w:lang w:eastAsia="zh-Hans"/>
        </w:rPr>
      </w:pPr>
      <w:bookmarkStart w:id="0" w:name="_GoBack"/>
      <w:bookmarkEnd w:id="0"/>
      <w:r>
        <w:rPr>
          <w:rFonts w:hint="eastAsia" w:ascii="仿宋" w:hAnsi="仿宋" w:eastAsia="仿宋"/>
          <w:sz w:val="32"/>
          <w:szCs w:val="32"/>
          <w:lang w:eastAsia="zh-Hans"/>
        </w:rPr>
        <w:t>学校可根据情况要求学生提供其它材料。</w:t>
      </w:r>
    </w:p>
    <w:p>
      <w:pPr>
        <w:rPr>
          <w:rFonts w:ascii="仿宋" w:hAnsi="仿宋" w:eastAsia="仿宋"/>
          <w:sz w:val="32"/>
          <w:szCs w:val="32"/>
        </w:rPr>
      </w:pPr>
    </w:p>
    <w:p>
      <w:pPr>
        <w:numPr>
          <w:ilvl w:val="0"/>
          <w:numId w:val="1"/>
        </w:numPr>
        <w:rPr>
          <w:rFonts w:ascii="仿宋" w:hAnsi="仿宋" w:eastAsia="仿宋"/>
          <w:b/>
          <w:bCs/>
          <w:sz w:val="32"/>
          <w:szCs w:val="32"/>
        </w:rPr>
      </w:pPr>
      <w:r>
        <w:rPr>
          <w:rFonts w:hint="eastAsia" w:ascii="仿宋" w:hAnsi="仿宋" w:eastAsia="仿宋"/>
          <w:b/>
          <w:bCs/>
          <w:sz w:val="32"/>
          <w:szCs w:val="32"/>
        </w:rPr>
        <w:t>其他注意事项</w:t>
      </w:r>
    </w:p>
    <w:p>
      <w:pPr>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学历生须参加年度评审，详见《国际中文教师奖学金年度评审办法》。</w:t>
      </w:r>
    </w:p>
    <w:p>
      <w:pPr>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入学体检不合格、中途退学、及未经许可不按时报到、休学等情况，取消奖学金资格。</w:t>
      </w:r>
    </w:p>
    <w:p>
      <w:pPr>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申请者只能申请一种由中国政府机构提供的奖学金，重复申请视为无效，一经查实将取消奖学金资格。</w:t>
      </w:r>
    </w:p>
    <w:p>
      <w:pPr>
        <w:rPr>
          <w:rFonts w:ascii="仿宋" w:hAnsi="仿宋" w:eastAsia="仿宋"/>
          <w:sz w:val="32"/>
          <w:szCs w:val="32"/>
        </w:rPr>
      </w:pPr>
    </w:p>
    <w:p>
      <w:pPr>
        <w:numPr>
          <w:ilvl w:val="0"/>
          <w:numId w:val="1"/>
        </w:numPr>
        <w:rPr>
          <w:rFonts w:ascii="仿宋" w:hAnsi="仿宋" w:eastAsia="仿宋"/>
          <w:b/>
          <w:bCs/>
          <w:sz w:val="32"/>
          <w:szCs w:val="32"/>
        </w:rPr>
      </w:pPr>
      <w:r>
        <w:rPr>
          <w:rFonts w:hint="eastAsia" w:ascii="仿宋" w:hAnsi="仿宋" w:eastAsia="仿宋"/>
          <w:b/>
          <w:bCs/>
          <w:sz w:val="32"/>
          <w:szCs w:val="32"/>
        </w:rPr>
        <w:t>联系方式</w:t>
      </w:r>
    </w:p>
    <w:p>
      <w:pPr>
        <w:rPr>
          <w:rFonts w:ascii="仿宋" w:hAnsi="仿宋" w:eastAsia="仿宋"/>
          <w:sz w:val="32"/>
          <w:szCs w:val="32"/>
        </w:rPr>
      </w:pPr>
      <w:r>
        <w:rPr>
          <w:rFonts w:ascii="仿宋" w:hAnsi="仿宋" w:eastAsia="仿宋"/>
          <w:sz w:val="32"/>
          <w:szCs w:val="32"/>
        </w:rPr>
        <w:t>北京语言大学 国际学生招生处</w:t>
      </w:r>
    </w:p>
    <w:p>
      <w:pPr>
        <w:rPr>
          <w:rFonts w:ascii="仿宋" w:hAnsi="仿宋" w:eastAsia="仿宋"/>
          <w:sz w:val="32"/>
          <w:szCs w:val="32"/>
        </w:rPr>
      </w:pPr>
      <w:r>
        <w:rPr>
          <w:rFonts w:ascii="仿宋" w:hAnsi="仿宋" w:eastAsia="仿宋"/>
          <w:sz w:val="32"/>
          <w:szCs w:val="32"/>
        </w:rPr>
        <w:t>电话：86-10-82303951</w:t>
      </w:r>
    </w:p>
    <w:p>
      <w:pPr>
        <w:rPr>
          <w:rFonts w:ascii="仿宋" w:hAnsi="仿宋" w:eastAsia="仿宋"/>
          <w:sz w:val="32"/>
          <w:szCs w:val="32"/>
        </w:rPr>
      </w:pPr>
      <w:r>
        <w:rPr>
          <w:rFonts w:ascii="仿宋" w:hAnsi="仿宋" w:eastAsia="仿宋"/>
          <w:sz w:val="32"/>
          <w:szCs w:val="32"/>
        </w:rPr>
        <w:t>传真：86-10-82303087</w:t>
      </w:r>
    </w:p>
    <w:p>
      <w:pPr>
        <w:rPr>
          <w:rFonts w:hint="eastAsia" w:ascii="仿宋" w:hAnsi="仿宋" w:eastAsia="仿宋"/>
          <w:sz w:val="32"/>
          <w:szCs w:val="32"/>
          <w:lang w:eastAsia="zh-CN"/>
        </w:rPr>
      </w:pPr>
      <w:r>
        <w:rPr>
          <w:rFonts w:ascii="仿宋" w:hAnsi="仿宋" w:eastAsia="仿宋"/>
          <w:sz w:val="32"/>
          <w:szCs w:val="32"/>
        </w:rPr>
        <w:t>电邮：</w:t>
      </w:r>
      <w:r>
        <w:rPr>
          <w:rFonts w:hint="eastAsia" w:ascii="仿宋" w:hAnsi="仿宋" w:eastAsia="仿宋"/>
          <w:sz w:val="32"/>
          <w:szCs w:val="32"/>
        </w:rPr>
        <w:t>cn@blcu.edu.cn</w:t>
      </w:r>
      <w:r>
        <w:rPr>
          <w:rFonts w:hint="eastAsia" w:ascii="仿宋" w:hAnsi="仿宋" w:eastAsia="仿宋"/>
          <w:sz w:val="32"/>
          <w:szCs w:val="32"/>
          <w:lang w:eastAsia="zh-CN"/>
        </w:rPr>
        <w:t>（</w:t>
      </w:r>
      <w:r>
        <w:rPr>
          <w:rFonts w:hint="eastAsia" w:ascii="仿宋" w:hAnsi="仿宋" w:eastAsia="仿宋"/>
          <w:sz w:val="32"/>
          <w:szCs w:val="32"/>
          <w:lang w:val="en-US" w:eastAsia="zh-CN"/>
        </w:rPr>
        <w:t>中文</w:t>
      </w:r>
      <w:r>
        <w:rPr>
          <w:rFonts w:hint="eastAsia" w:ascii="仿宋" w:hAnsi="仿宋" w:eastAsia="仿宋"/>
          <w:sz w:val="32"/>
          <w:szCs w:val="32"/>
          <w:lang w:eastAsia="zh-CN"/>
        </w:rPr>
        <w:t>）</w:t>
      </w:r>
    </w:p>
    <w:p>
      <w:pPr>
        <w:rPr>
          <w:rFonts w:hint="eastAsia" w:ascii="仿宋" w:hAnsi="仿宋" w:eastAsia="仿宋"/>
          <w:sz w:val="32"/>
          <w:szCs w:val="32"/>
          <w:lang w:eastAsia="zh-CN"/>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color w:val="auto"/>
          <w:sz w:val="32"/>
          <w:szCs w:val="32"/>
          <w:u w:val="none"/>
        </w:rPr>
        <w:t>en@blcu.edu.cn</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lang w:val="en-US" w:eastAsia="zh-CN"/>
        </w:rPr>
        <w:t>英文</w:t>
      </w:r>
      <w:r>
        <w:rPr>
          <w:rFonts w:hint="eastAsia" w:ascii="仿宋" w:hAnsi="仿宋" w:eastAsia="仿宋"/>
          <w:color w:val="auto"/>
          <w:sz w:val="32"/>
          <w:szCs w:val="32"/>
          <w:u w:val="none"/>
          <w:lang w:eastAsia="zh-CN"/>
        </w:rPr>
        <w:t>）</w:t>
      </w:r>
    </w:p>
    <w:p>
      <w:pPr>
        <w:rPr>
          <w:rFonts w:ascii="仿宋" w:hAnsi="仿宋" w:eastAsia="仿宋"/>
          <w:sz w:val="32"/>
          <w:szCs w:val="32"/>
        </w:rPr>
      </w:pPr>
      <w:r>
        <w:rPr>
          <w:rFonts w:ascii="仿宋" w:hAnsi="仿宋" w:eastAsia="仿宋"/>
          <w:sz w:val="32"/>
          <w:szCs w:val="32"/>
        </w:rPr>
        <w:t>网站：</w:t>
      </w:r>
      <w:r>
        <w:fldChar w:fldCharType="begin"/>
      </w:r>
      <w:r>
        <w:instrText xml:space="preserve"> HYPERLINK "http://admission.blcu.edu.cn" </w:instrText>
      </w:r>
      <w:r>
        <w:fldChar w:fldCharType="separate"/>
      </w:r>
      <w:r>
        <w:rPr>
          <w:rStyle w:val="12"/>
          <w:rFonts w:ascii="仿宋" w:hAnsi="仿宋" w:eastAsia="仿宋"/>
          <w:sz w:val="32"/>
          <w:szCs w:val="32"/>
        </w:rPr>
        <w:t>http://admission.blcu.edu.cn</w:t>
      </w:r>
      <w:r>
        <w:rPr>
          <w:rStyle w:val="12"/>
          <w:rFonts w:ascii="仿宋" w:hAnsi="仿宋" w:eastAsia="仿宋"/>
          <w:sz w:val="32"/>
          <w:szCs w:val="32"/>
        </w:rPr>
        <w:fldChar w:fldCharType="end"/>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北京语言大学 孔子学院工作处</w:t>
      </w:r>
    </w:p>
    <w:p>
      <w:pPr>
        <w:rPr>
          <w:rFonts w:ascii="仿宋" w:hAnsi="仿宋" w:eastAsia="仿宋"/>
          <w:sz w:val="32"/>
          <w:szCs w:val="32"/>
        </w:rPr>
      </w:pPr>
      <w:r>
        <w:rPr>
          <w:rFonts w:ascii="仿宋" w:hAnsi="仿宋" w:eastAsia="仿宋"/>
          <w:sz w:val="32"/>
          <w:szCs w:val="32"/>
        </w:rPr>
        <w:t>电话：86-10-82303272</w:t>
      </w:r>
    </w:p>
    <w:p>
      <w:pPr>
        <w:rPr>
          <w:rFonts w:ascii="仿宋" w:hAnsi="仿宋" w:eastAsia="仿宋"/>
          <w:sz w:val="32"/>
          <w:szCs w:val="32"/>
        </w:rPr>
      </w:pPr>
      <w:r>
        <w:rPr>
          <w:rFonts w:ascii="仿宋" w:hAnsi="仿宋" w:eastAsia="仿宋"/>
          <w:sz w:val="32"/>
          <w:szCs w:val="32"/>
        </w:rPr>
        <w:t>传真：86-10-82303327</w:t>
      </w:r>
    </w:p>
    <w:p>
      <w:pPr>
        <w:rPr>
          <w:rFonts w:ascii="仿宋" w:hAnsi="仿宋" w:eastAsia="仿宋"/>
          <w:sz w:val="32"/>
          <w:szCs w:val="32"/>
        </w:rPr>
      </w:pPr>
      <w:r>
        <w:rPr>
          <w:rFonts w:ascii="仿宋" w:hAnsi="仿宋" w:eastAsia="仿宋"/>
          <w:sz w:val="32"/>
          <w:szCs w:val="32"/>
        </w:rPr>
        <w:t>电邮：blcu_cis1@163.com</w:t>
      </w:r>
    </w:p>
    <w:p>
      <w:pPr>
        <w:rPr>
          <w:rFonts w:ascii="仿宋" w:hAnsi="仿宋" w:eastAsia="仿宋"/>
          <w:sz w:val="32"/>
          <w:szCs w:val="32"/>
        </w:rPr>
      </w:pPr>
      <w:r>
        <w:rPr>
          <w:rFonts w:ascii="仿宋" w:hAnsi="仿宋" w:eastAsia="仿宋"/>
          <w:sz w:val="32"/>
          <w:szCs w:val="32"/>
        </w:rPr>
        <w:t>网站：</w:t>
      </w:r>
      <w:r>
        <w:fldChar w:fldCharType="begin"/>
      </w:r>
      <w:r>
        <w:instrText xml:space="preserve"> HYPERLINK "http://ci.blcu.edu.cn/" </w:instrText>
      </w:r>
      <w:r>
        <w:fldChar w:fldCharType="separate"/>
      </w:r>
      <w:r>
        <w:rPr>
          <w:rStyle w:val="12"/>
          <w:rFonts w:ascii="仿宋" w:hAnsi="仿宋" w:eastAsia="仿宋"/>
          <w:sz w:val="32"/>
          <w:szCs w:val="32"/>
        </w:rPr>
        <w:t>http://ci.blcu.edu.cn/</w:t>
      </w:r>
      <w:r>
        <w:rPr>
          <w:rStyle w:val="12"/>
          <w:rFonts w:ascii="仿宋" w:hAnsi="仿宋" w:eastAsia="仿宋"/>
          <w:sz w:val="32"/>
          <w:szCs w:val="32"/>
        </w:rPr>
        <w:fldChar w:fldCharType="end"/>
      </w:r>
      <w:r>
        <w:rPr>
          <w:rFonts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7142A"/>
    <w:multiLevelType w:val="singleLevel"/>
    <w:tmpl w:val="B7D7142A"/>
    <w:lvl w:ilvl="0" w:tentative="0">
      <w:start w:val="1"/>
      <w:numFmt w:val="chineseCounting"/>
      <w:suff w:val="nothing"/>
      <w:lvlText w:val="（%1）"/>
      <w:lvlJc w:val="left"/>
      <w:rPr>
        <w:rFonts w:hint="eastAsia"/>
      </w:rPr>
    </w:lvl>
  </w:abstractNum>
  <w:abstractNum w:abstractNumId="1">
    <w:nsid w:val="F8FF2253"/>
    <w:multiLevelType w:val="singleLevel"/>
    <w:tmpl w:val="F8FF2253"/>
    <w:lvl w:ilvl="0" w:tentative="0">
      <w:start w:val="1"/>
      <w:numFmt w:val="chineseCounting"/>
      <w:suff w:val="space"/>
      <w:lvlText w:val="%1、"/>
      <w:lvlJc w:val="left"/>
      <w:rPr>
        <w:rFonts w:hint="eastAsia"/>
      </w:rPr>
    </w:lvl>
  </w:abstractNum>
  <w:abstractNum w:abstractNumId="2">
    <w:nsid w:val="06BA4BCB"/>
    <w:multiLevelType w:val="multilevel"/>
    <w:tmpl w:val="06BA4BCB"/>
    <w:lvl w:ilvl="0" w:tentative="0">
      <w:start w:val="1"/>
      <w:numFmt w:val="decimal"/>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8EFE769"/>
    <w:multiLevelType w:val="singleLevel"/>
    <w:tmpl w:val="28EFE769"/>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NjBkMDc2MjA1NDc4NzllYzFlMDJkNzExODIyNWEifQ=="/>
  </w:docVars>
  <w:rsids>
    <w:rsidRoot w:val="DFBFA037"/>
    <w:rsid w:val="00007933"/>
    <w:rsid w:val="0003640D"/>
    <w:rsid w:val="00047B8F"/>
    <w:rsid w:val="00047BA7"/>
    <w:rsid w:val="00064F93"/>
    <w:rsid w:val="0008355D"/>
    <w:rsid w:val="0011458E"/>
    <w:rsid w:val="001277A1"/>
    <w:rsid w:val="00147F5A"/>
    <w:rsid w:val="00171A59"/>
    <w:rsid w:val="001807CD"/>
    <w:rsid w:val="002245F9"/>
    <w:rsid w:val="00233D6E"/>
    <w:rsid w:val="002C056D"/>
    <w:rsid w:val="002E427A"/>
    <w:rsid w:val="002F1EC4"/>
    <w:rsid w:val="00300E05"/>
    <w:rsid w:val="003723DE"/>
    <w:rsid w:val="00373BAC"/>
    <w:rsid w:val="003B6C34"/>
    <w:rsid w:val="003C5E06"/>
    <w:rsid w:val="00436F11"/>
    <w:rsid w:val="0044601C"/>
    <w:rsid w:val="004B7636"/>
    <w:rsid w:val="004D629F"/>
    <w:rsid w:val="004E3EF4"/>
    <w:rsid w:val="00501588"/>
    <w:rsid w:val="00537199"/>
    <w:rsid w:val="005B2FA6"/>
    <w:rsid w:val="005C052A"/>
    <w:rsid w:val="005F326E"/>
    <w:rsid w:val="006878DA"/>
    <w:rsid w:val="00707E33"/>
    <w:rsid w:val="00712F79"/>
    <w:rsid w:val="00714B30"/>
    <w:rsid w:val="007209BA"/>
    <w:rsid w:val="00775937"/>
    <w:rsid w:val="007861CB"/>
    <w:rsid w:val="007B6F3C"/>
    <w:rsid w:val="007D7EA5"/>
    <w:rsid w:val="007E4046"/>
    <w:rsid w:val="008E4A7D"/>
    <w:rsid w:val="008F5948"/>
    <w:rsid w:val="0093012B"/>
    <w:rsid w:val="009322DB"/>
    <w:rsid w:val="00944285"/>
    <w:rsid w:val="009873A3"/>
    <w:rsid w:val="009D2D53"/>
    <w:rsid w:val="00A22725"/>
    <w:rsid w:val="00A31C19"/>
    <w:rsid w:val="00A348AB"/>
    <w:rsid w:val="00A5705C"/>
    <w:rsid w:val="00AC4E8F"/>
    <w:rsid w:val="00AD5D68"/>
    <w:rsid w:val="00B300DA"/>
    <w:rsid w:val="00B65AC0"/>
    <w:rsid w:val="00B710DD"/>
    <w:rsid w:val="00C1595D"/>
    <w:rsid w:val="00C500B5"/>
    <w:rsid w:val="00CA0359"/>
    <w:rsid w:val="00CB625E"/>
    <w:rsid w:val="00DD40E4"/>
    <w:rsid w:val="00E13B96"/>
    <w:rsid w:val="00E1415D"/>
    <w:rsid w:val="00E3176A"/>
    <w:rsid w:val="00E34222"/>
    <w:rsid w:val="00EB3C25"/>
    <w:rsid w:val="00EC7109"/>
    <w:rsid w:val="00ED042B"/>
    <w:rsid w:val="00EE098C"/>
    <w:rsid w:val="00EF34EB"/>
    <w:rsid w:val="00F10C83"/>
    <w:rsid w:val="00F27DE6"/>
    <w:rsid w:val="00F36F15"/>
    <w:rsid w:val="00F543C7"/>
    <w:rsid w:val="00F91DB0"/>
    <w:rsid w:val="00FF6CCC"/>
    <w:rsid w:val="03747955"/>
    <w:rsid w:val="0BEB3CF9"/>
    <w:rsid w:val="36605AFD"/>
    <w:rsid w:val="37E42247"/>
    <w:rsid w:val="4BF70C19"/>
    <w:rsid w:val="779B807C"/>
    <w:rsid w:val="7BFFE4EB"/>
    <w:rsid w:val="7CEE9358"/>
    <w:rsid w:val="7EBBEB0F"/>
    <w:rsid w:val="7FF6084A"/>
    <w:rsid w:val="9FFF4BD5"/>
    <w:rsid w:val="AAE19693"/>
    <w:rsid w:val="ABE7FFCF"/>
    <w:rsid w:val="BEDFD1D3"/>
    <w:rsid w:val="BFB5351B"/>
    <w:rsid w:val="D9FFD966"/>
    <w:rsid w:val="DABFE0E0"/>
    <w:rsid w:val="DFBFA037"/>
    <w:rsid w:val="DFBFEB5B"/>
    <w:rsid w:val="EC19DF91"/>
    <w:rsid w:val="FE1D62BF"/>
    <w:rsid w:val="FFFF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
  </w:style>
  <w:style w:type="paragraph" w:styleId="3">
    <w:name w:val="Balloon Text"/>
    <w:basedOn w:val="1"/>
    <w:link w:val="14"/>
    <w:autoRedefine/>
    <w:qFormat/>
    <w:uiPriority w:val="0"/>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annotation subject"/>
    <w:basedOn w:val="2"/>
    <w:next w:val="2"/>
    <w:link w:val="18"/>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character" w:styleId="13">
    <w:name w:val="annotation reference"/>
    <w:basedOn w:val="10"/>
    <w:autoRedefine/>
    <w:qFormat/>
    <w:uiPriority w:val="0"/>
    <w:rPr>
      <w:sz w:val="21"/>
      <w:szCs w:val="21"/>
    </w:rPr>
  </w:style>
  <w:style w:type="character" w:customStyle="1" w:styleId="14">
    <w:name w:val="批注框文本 字符"/>
    <w:basedOn w:val="10"/>
    <w:link w:val="3"/>
    <w:autoRedefine/>
    <w:qFormat/>
    <w:uiPriority w:val="0"/>
    <w:rPr>
      <w:rFonts w:asciiTheme="minorHAnsi" w:hAnsiTheme="minorHAnsi" w:eastAsiaTheme="minorEastAsia" w:cstheme="minorBidi"/>
      <w:kern w:val="2"/>
      <w:sz w:val="18"/>
      <w:szCs w:val="18"/>
    </w:rPr>
  </w:style>
  <w:style w:type="character" w:customStyle="1" w:styleId="15">
    <w:name w:val="页眉 字符"/>
    <w:basedOn w:val="10"/>
    <w:link w:val="5"/>
    <w:autoRedefine/>
    <w:qFormat/>
    <w:uiPriority w:val="0"/>
    <w:rPr>
      <w:rFonts w:asciiTheme="minorHAnsi" w:hAnsiTheme="minorHAnsi" w:eastAsiaTheme="minorEastAsia" w:cstheme="minorBidi"/>
      <w:kern w:val="2"/>
      <w:sz w:val="18"/>
      <w:szCs w:val="18"/>
    </w:rPr>
  </w:style>
  <w:style w:type="character" w:customStyle="1" w:styleId="16">
    <w:name w:val="页脚 字符"/>
    <w:basedOn w:val="10"/>
    <w:link w:val="4"/>
    <w:autoRedefine/>
    <w:qFormat/>
    <w:uiPriority w:val="0"/>
    <w:rPr>
      <w:rFonts w:asciiTheme="minorHAnsi" w:hAnsiTheme="minorHAnsi" w:eastAsiaTheme="minorEastAsia" w:cstheme="minorBidi"/>
      <w:kern w:val="2"/>
      <w:sz w:val="18"/>
      <w:szCs w:val="18"/>
    </w:rPr>
  </w:style>
  <w:style w:type="character" w:customStyle="1" w:styleId="17">
    <w:name w:val="批注文字 字符"/>
    <w:basedOn w:val="10"/>
    <w:link w:val="2"/>
    <w:autoRedefine/>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7"/>
    <w:autoRedefine/>
    <w:qFormat/>
    <w:uiPriority w:val="0"/>
    <w:rPr>
      <w:rFonts w:asciiTheme="minorHAnsi" w:hAnsiTheme="minorHAnsi" w:eastAsiaTheme="minorEastAsia" w:cstheme="minorBidi"/>
      <w:kern w:val="2"/>
      <w:sz w:val="21"/>
      <w:szCs w:val="24"/>
    </w:rPr>
  </w:style>
  <w:style w:type="paragraph" w:styleId="1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340</Words>
  <Characters>1944</Characters>
  <Lines>16</Lines>
  <Paragraphs>4</Paragraphs>
  <TotalTime>0</TotalTime>
  <ScaleCrop>false</ScaleCrop>
  <LinksUpToDate>false</LinksUpToDate>
  <CharactersWithSpaces>2280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2023-07-06T06:15:00Z</dcterms:created>
  <dc:creator>◢ PinkElephant</dc:creator>
  <cp:lastModifiedBy>Dell</cp:lastModifiedBy>
  <cp:lastPrinted>2024-02-28T07:47:00Z</cp:lastPrinted>
  <dcterms:modified xsi:type="dcterms:W3CDTF">2024-02-28T08:20:53Z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A7CA0B9D180E60985DB289630B2285C4</vt:lpwstr>
  </property>
</Properties>
</file>