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244" w:line="576" w:lineRule="exact"/>
        <w:ind w:firstLine="883" w:firstLineChars="200"/>
        <w:jc w:val="both"/>
        <w:textAlignment w:val="auto"/>
        <w:rPr>
          <w:rFonts w:hint="eastAsia" w:ascii="黑体" w:hAnsi="黑体" w:eastAsia="黑体" w:cs="黑体"/>
          <w:b/>
          <w:bCs/>
          <w:kern w:val="2"/>
          <w:sz w:val="44"/>
          <w:szCs w:val="44"/>
          <w:lang w:val="en-US" w:eastAsia="zh-CN" w:bidi="ar-SA"/>
        </w:rPr>
      </w:pPr>
      <w:r>
        <w:rPr>
          <w:rFonts w:hint="eastAsia" w:ascii="黑体" w:hAnsi="黑体" w:eastAsia="黑体" w:cs="黑体"/>
          <w:b/>
          <w:bCs/>
          <w:kern w:val="2"/>
          <w:sz w:val="44"/>
          <w:szCs w:val="44"/>
          <w:lang w:val="en-US" w:eastAsia="zh-CN" w:bidi="ar-SA"/>
        </w:rPr>
        <w:t>首都师范大学国际中文教师奖学金</w:t>
      </w:r>
    </w:p>
    <w:p>
      <w:pPr>
        <w:keepNext w:val="0"/>
        <w:keepLines w:val="0"/>
        <w:pageBreakBefore w:val="0"/>
        <w:widowControl w:val="0"/>
        <w:kinsoku/>
        <w:wordWrap/>
        <w:overflowPunct/>
        <w:topLinePunct w:val="0"/>
        <w:autoSpaceDE/>
        <w:autoSpaceDN/>
        <w:bidi w:val="0"/>
        <w:adjustRightInd/>
        <w:snapToGrid/>
        <w:spacing w:before="244" w:line="576" w:lineRule="exact"/>
        <w:ind w:firstLine="442" w:firstLineChars="100"/>
        <w:jc w:val="both"/>
        <w:textAlignment w:val="auto"/>
        <w:rPr>
          <w:rFonts w:hint="eastAsia" w:ascii="黑体" w:hAnsi="黑体" w:eastAsia="黑体" w:cs="黑体"/>
          <w:b/>
          <w:bCs/>
          <w:kern w:val="2"/>
          <w:sz w:val="44"/>
          <w:szCs w:val="44"/>
          <w:lang w:val="en-US" w:eastAsia="zh-CN" w:bidi="ar-SA"/>
        </w:rPr>
      </w:pPr>
      <w:r>
        <w:rPr>
          <w:rFonts w:hint="eastAsia" w:ascii="黑体" w:hAnsi="黑体" w:eastAsia="黑体" w:cs="黑体"/>
          <w:b/>
          <w:bCs/>
          <w:kern w:val="2"/>
          <w:sz w:val="44"/>
          <w:szCs w:val="44"/>
          <w:lang w:val="en-US" w:eastAsia="zh-CN" w:bidi="ar-SA"/>
        </w:rPr>
        <w:t>中文+学前教育硕士/国际中文教育硕士/</w:t>
      </w:r>
    </w:p>
    <w:p>
      <w:pPr>
        <w:keepNext w:val="0"/>
        <w:keepLines w:val="0"/>
        <w:pageBreakBefore w:val="0"/>
        <w:widowControl w:val="0"/>
        <w:kinsoku/>
        <w:wordWrap/>
        <w:overflowPunct/>
        <w:topLinePunct w:val="0"/>
        <w:autoSpaceDE/>
        <w:autoSpaceDN/>
        <w:bidi w:val="0"/>
        <w:adjustRightInd/>
        <w:snapToGrid/>
        <w:spacing w:before="244" w:line="576" w:lineRule="exact"/>
        <w:ind w:firstLine="1325" w:firstLineChars="300"/>
        <w:jc w:val="both"/>
        <w:textAlignment w:val="auto"/>
        <w:rPr>
          <w:rFonts w:hint="eastAsia" w:ascii="黑体" w:hAnsi="黑体" w:eastAsia="黑体" w:cs="黑体"/>
          <w:b/>
          <w:bCs/>
          <w:kern w:val="2"/>
          <w:sz w:val="44"/>
          <w:szCs w:val="44"/>
          <w:lang w:val="en-US" w:eastAsia="zh-CN" w:bidi="ar-SA"/>
        </w:rPr>
      </w:pPr>
      <w:r>
        <w:rPr>
          <w:rFonts w:hint="eastAsia" w:ascii="黑体" w:hAnsi="黑体" w:eastAsia="黑体" w:cs="黑体"/>
          <w:b/>
          <w:bCs/>
          <w:kern w:val="2"/>
          <w:sz w:val="44"/>
          <w:szCs w:val="44"/>
          <w:lang w:val="en-US" w:eastAsia="zh-CN" w:bidi="ar-SA"/>
        </w:rPr>
        <w:t>一学年中文研修项目招生简章</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首都师范大学创建于1954年，办学历史可追溯至1905年成立的通州师范，是国家“双一流”建设高校、北京市与教育部“省部共建”高校。学校自1965年起开始招收留学生，是新中国首批具有留学生培养资格的23所高校之一。首都师范大学是中国教育部来华留学示范基地、中国政府奖学金本科来华留学预科教育基地、北京市华文教育基地、北京市“一带一路”国家人才培养基地。</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学校留学生培养经验丰富，本硕博人才培养体系齐全。学校教育学和中国语言文学是全国A类学科（10%），国际中文教育二级学科全国排名第7名。首都师范大学学前教育学院是北京市优秀幼儿园教师成长的摇篮，为北京市学前教育事业发展做出了重要贡献。</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2024年我校与中外语言交流合作中心共同设立“首都师范大学国际中文教师奖学金”，计划招收40人。硕士学制2年，汉语言研修项目学制1年，授课语言为汉语。欢迎有志于国际中文教育及学前教育工作的国际学生报名。</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一、资助内容</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全额奖学金：含学费、住宿费、生活费和医疗保险费。</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二、申请条件</w:t>
      </w:r>
    </w:p>
    <w:p>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非中国籍人士；</w:t>
      </w:r>
    </w:p>
    <w:p>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对华友好，无违法犯罪记录，遵守中国政府的法律、法规和学校的规章制度；</w:t>
      </w:r>
    </w:p>
    <w:p>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身心健康，品学兼优；</w:t>
      </w:r>
    </w:p>
    <w:p>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硕士申请人具有本科或以上学历，非中国籍公民，年龄一般不超过35周岁；中文研修项目申请人具有高中以上学历，非中国籍公民，年龄一般不超过35周岁；（统一以2024年9月1日计）</w:t>
      </w:r>
    </w:p>
    <w:p>
      <w:pPr>
        <w:pStyle w:val="2"/>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申请人父母双方或一方为中国公民并定居在国外，本人出生即具有外国国籍，或申请人原为祖国大陆(内地) 、香港、澳门和台湾居民，后移民国外获得外国国籍；我校参照中国教育部教外函〔2020〕12 号文件，要求其提供相关证明材料；</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76" w:lineRule="exact"/>
        <w:ind w:left="425" w:leftChars="0" w:hanging="425" w:firstLineChars="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语言成绩要求：硕士项目申请人汉语考试成绩达到HSK (五级) 210分,</w:t>
      </w:r>
      <w:r>
        <w:rPr>
          <w:rFonts w:ascii="仿宋_GB2312" w:hAnsi="宋体" w:eastAsia="仿宋_GB2312" w:cs="仿宋_GB2312"/>
          <w:color w:val="000000"/>
          <w:kern w:val="0"/>
          <w:sz w:val="31"/>
          <w:szCs w:val="31"/>
          <w:lang w:val="en-US" w:eastAsia="zh-CN" w:bidi="ar"/>
        </w:rPr>
        <w:t>HSKK 中级 60 分</w:t>
      </w:r>
      <w:r>
        <w:rPr>
          <w:rFonts w:hint="eastAsia" w:ascii="仿宋_GB2312" w:hAnsi="仿宋_GB2312" w:eastAsia="仿宋_GB2312" w:cs="仿宋_GB2312"/>
          <w:b w:val="0"/>
          <w:bCs w:val="0"/>
          <w:kern w:val="2"/>
          <w:sz w:val="32"/>
          <w:szCs w:val="32"/>
          <w:lang w:val="en-US" w:eastAsia="zh-CN" w:bidi="ar-SA"/>
        </w:rPr>
        <w:t>。中文研修项目申请人汉语考试成绩达到HSK（三级）210分。</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b w:val="0"/>
          <w:bCs w:val="0"/>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三、申请期限</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2024年3月1日 - 2024年5月15日</w:t>
      </w: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default" w:ascii="仿宋_GB2312" w:hAnsi="仿宋_GB2312" w:eastAsia="仿宋_GB2312" w:cs="仿宋_GB2312"/>
          <w:b w:val="0"/>
          <w:bCs w:val="0"/>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四、申请办法</w:t>
      </w:r>
    </w:p>
    <w:p>
      <w:pPr>
        <w:pStyle w:val="2"/>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登录国际中文教师奖学金申请网站(www.chinese.cn )，选择</w:t>
      </w:r>
      <w:r>
        <w:rPr>
          <w:rFonts w:hint="eastAsia" w:ascii="仿宋_GB2312" w:hAnsi="仿宋_GB2312" w:eastAsia="仿宋_GB2312" w:cs="仿宋_GB2312"/>
          <w:b/>
          <w:bCs/>
          <w:kern w:val="2"/>
          <w:sz w:val="32"/>
          <w:szCs w:val="32"/>
          <w:lang w:val="en-US" w:eastAsia="zh-CN" w:bidi="ar-SA"/>
        </w:rPr>
        <w:t>合作院校国际中文教师奖学金</w:t>
      </w:r>
      <w:r>
        <w:rPr>
          <w:rFonts w:hint="eastAsia" w:ascii="仿宋_GB2312" w:hAnsi="仿宋_GB2312" w:eastAsia="仿宋_GB2312" w:cs="仿宋_GB2312"/>
          <w:b w:val="0"/>
          <w:bCs w:val="0"/>
          <w:kern w:val="2"/>
          <w:sz w:val="32"/>
          <w:szCs w:val="32"/>
          <w:lang w:val="en-US" w:eastAsia="zh-CN" w:bidi="ar-SA"/>
        </w:rPr>
        <w:t>。</w:t>
      </w:r>
    </w:p>
    <w:p>
      <w:pPr>
        <w:pStyle w:val="2"/>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与系统中的推荐机构沟通，获取推荐资格。</w:t>
      </w:r>
    </w:p>
    <w:p>
      <w:pPr>
        <w:pStyle w:val="2"/>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填写推荐机构，选择</w:t>
      </w:r>
      <w:r>
        <w:rPr>
          <w:rFonts w:hint="eastAsia" w:ascii="仿宋_GB2312" w:hAnsi="仿宋_GB2312" w:eastAsia="仿宋_GB2312" w:cs="仿宋_GB2312"/>
          <w:b/>
          <w:bCs/>
          <w:kern w:val="2"/>
          <w:sz w:val="32"/>
          <w:szCs w:val="32"/>
          <w:lang w:val="en-US" w:eastAsia="zh-CN" w:bidi="ar-SA"/>
        </w:rPr>
        <w:t>中文+职业技术培训(硕士)</w:t>
      </w:r>
      <w:r>
        <w:rPr>
          <w:rFonts w:hint="eastAsia" w:ascii="仿宋_GB2312" w:hAnsi="仿宋_GB2312" w:eastAsia="仿宋_GB2312" w:cs="仿宋_GB2312"/>
          <w:b w:val="0"/>
          <w:bCs w:val="0"/>
          <w:kern w:val="2"/>
          <w:sz w:val="32"/>
          <w:szCs w:val="32"/>
          <w:lang w:val="en-US" w:eastAsia="zh-CN" w:bidi="ar-SA"/>
        </w:rPr>
        <w:t>。</w:t>
      </w:r>
    </w:p>
    <w:p>
      <w:pPr>
        <w:pStyle w:val="2"/>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选择申请专业</w:t>
      </w:r>
      <w:r>
        <w:rPr>
          <w:rFonts w:hint="eastAsia" w:ascii="仿宋_GB2312" w:hAnsi="仿宋_GB2312" w:eastAsia="仿宋_GB2312" w:cs="仿宋_GB2312"/>
          <w:b/>
          <w:bCs/>
          <w:kern w:val="2"/>
          <w:sz w:val="32"/>
          <w:szCs w:val="32"/>
          <w:lang w:val="en-US" w:eastAsia="zh-CN" w:bidi="ar-SA"/>
        </w:rPr>
        <w:t>(一学年中文研修/国际中文教育硕士/中文+学前教育硕士项目)</w:t>
      </w:r>
      <w:r>
        <w:rPr>
          <w:rFonts w:hint="eastAsia" w:ascii="仿宋_GB2312" w:hAnsi="仿宋_GB2312" w:eastAsia="仿宋_GB2312" w:cs="仿宋_GB2312"/>
          <w:b w:val="0"/>
          <w:bCs w:val="0"/>
          <w:kern w:val="2"/>
          <w:sz w:val="32"/>
          <w:szCs w:val="32"/>
          <w:lang w:val="en-US" w:eastAsia="zh-CN" w:bidi="ar-SA"/>
        </w:rPr>
        <w:t xml:space="preserve"> 。</w:t>
      </w:r>
    </w:p>
    <w:p>
      <w:pPr>
        <w:pStyle w:val="2"/>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选择</w:t>
      </w:r>
      <w:r>
        <w:rPr>
          <w:rFonts w:hint="eastAsia" w:ascii="仿宋_GB2312" w:hAnsi="仿宋_GB2312" w:eastAsia="仿宋_GB2312" w:cs="仿宋_GB2312"/>
          <w:b/>
          <w:bCs/>
          <w:kern w:val="2"/>
          <w:sz w:val="32"/>
          <w:szCs w:val="32"/>
          <w:lang w:val="en-US" w:eastAsia="zh-CN" w:bidi="ar-SA"/>
        </w:rPr>
        <w:t>首都师范大学</w:t>
      </w:r>
      <w:r>
        <w:rPr>
          <w:rFonts w:hint="eastAsia" w:ascii="仿宋_GB2312" w:hAnsi="仿宋_GB2312" w:eastAsia="仿宋_GB2312" w:cs="仿宋_GB2312"/>
          <w:b w:val="0"/>
          <w:bCs w:val="0"/>
          <w:kern w:val="2"/>
          <w:sz w:val="32"/>
          <w:szCs w:val="32"/>
          <w:lang w:val="en-US" w:eastAsia="zh-CN" w:bidi="ar-SA"/>
        </w:rPr>
        <w:t>，填写个人信息上传附件后提交。</w:t>
      </w:r>
    </w:p>
    <w:p>
      <w:pPr>
        <w:pStyle w:val="2"/>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登录首都师范大学国际学生在线服务系统报名并上传申请材料。报名网站：</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"https://cnu.17gz.org/。" </w:instrText>
      </w:r>
      <w:r>
        <w:rPr>
          <w:rFonts w:hint="eastAsia" w:ascii="仿宋_GB2312" w:hAnsi="仿宋_GB2312" w:eastAsia="仿宋_GB2312" w:cs="仿宋_GB2312"/>
          <w:b w:val="0"/>
          <w:bCs w:val="0"/>
          <w:kern w:val="2"/>
          <w:sz w:val="32"/>
          <w:szCs w:val="32"/>
          <w:lang w:val="en-US" w:eastAsia="zh-CN" w:bidi="ar-SA"/>
        </w:rPr>
        <w:fldChar w:fldCharType="separate"/>
      </w:r>
      <w:r>
        <w:rPr>
          <w:rStyle w:val="6"/>
          <w:rFonts w:hint="eastAsia" w:ascii="仿宋_GB2312" w:hAnsi="仿宋_GB2312" w:eastAsia="仿宋_GB2312" w:cs="仿宋_GB2312"/>
          <w:b w:val="0"/>
          <w:bCs w:val="0"/>
          <w:kern w:val="2"/>
          <w:sz w:val="32"/>
          <w:szCs w:val="32"/>
          <w:lang w:val="en-US" w:eastAsia="zh-CN" w:bidi="ar-SA"/>
        </w:rPr>
        <w:t>https://cnu.17gz.org/。</w:t>
      </w:r>
      <w:r>
        <w:rPr>
          <w:rFonts w:hint="eastAsia" w:ascii="仿宋_GB2312" w:hAnsi="仿宋_GB2312" w:eastAsia="仿宋_GB2312" w:cs="仿宋_GB2312"/>
          <w:b w:val="0"/>
          <w:bCs w:val="0"/>
          <w:kern w:val="2"/>
          <w:sz w:val="32"/>
          <w:szCs w:val="32"/>
          <w:lang w:val="en-US" w:eastAsia="zh-CN" w:bidi="ar-SA"/>
        </w:rPr>
        <w:fldChar w:fldCharType="end"/>
      </w:r>
    </w:p>
    <w:p>
      <w:pPr>
        <w:pStyle w:val="2"/>
        <w:keepNext w:val="0"/>
        <w:keepLines w:val="0"/>
        <w:pageBreakBefore w:val="0"/>
        <w:widowControl/>
        <w:numPr>
          <w:numId w:val="0"/>
        </w:numPr>
        <w:kinsoku/>
        <w:wordWrap/>
        <w:overflowPunct/>
        <w:topLinePunct w:val="0"/>
        <w:autoSpaceDE/>
        <w:autoSpaceDN/>
        <w:bidi w:val="0"/>
        <w:adjustRightInd/>
        <w:snapToGrid/>
        <w:spacing w:beforeAutospacing="0" w:afterAutospacing="0" w:line="576" w:lineRule="exact"/>
        <w:ind w:leftChars="0" w:right="0" w:rightChars="0"/>
        <w:jc w:val="both"/>
        <w:textAlignment w:val="auto"/>
        <w:rPr>
          <w:rFonts w:hint="default" w:ascii="仿宋_GB2312" w:hAnsi="仿宋_GB2312" w:eastAsia="仿宋_GB2312" w:cs="仿宋_GB2312"/>
          <w:b w:val="0"/>
          <w:bCs w:val="0"/>
          <w:kern w:val="2"/>
          <w:sz w:val="32"/>
          <w:szCs w:val="32"/>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五、申请材料清单</w:t>
      </w:r>
    </w:p>
    <w:p>
      <w:pPr>
        <w:pStyle w:val="2"/>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与所有申请者有关的证明材料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（1）护照照片页扫描件。</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 HSK、HSKK 成绩报告（有效期两年）扫描件。</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（3）推荐机构负责人的推荐信。</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（4）外国人体格检查表。</w:t>
      </w:r>
    </w:p>
    <w:p>
      <w:pPr>
        <w:pStyle w:val="2"/>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与硕士生有关的证明材料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 提供最高学历证明（或毕业预期证明）和在校学习成绩单。</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 提供两封副教授以上职称导师的推荐信，及中文学习计划。</w:t>
      </w:r>
    </w:p>
    <w:p>
      <w:pPr>
        <w:pStyle w:val="2"/>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未满 18 周岁的申请者，须提交在华监护人署名的委托</w:t>
      </w:r>
      <w:r>
        <w:rPr>
          <w:rFonts w:hint="eastAsia" w:ascii="仿宋_GB2312" w:hAnsi="仿宋_GB2312" w:eastAsia="仿宋_GB2312" w:cs="仿宋_GB2312"/>
          <w:b/>
          <w:bCs/>
          <w:kern w:val="2"/>
          <w:sz w:val="32"/>
          <w:szCs w:val="32"/>
          <w:lang w:val="en-US" w:eastAsia="zh-CN" w:bidi="ar-SA"/>
        </w:rPr>
        <w:t>证明文件。监护人还需到北京市公证处进行公证，并向首都师范大学提交公证处开具的公证书。</w:t>
      </w:r>
    </w:p>
    <w:p>
      <w:pPr>
        <w:pStyle w:val="2"/>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申请者还须提供首都师范大学要求的其他证明材料。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b w:val="0"/>
          <w:bCs w:val="0"/>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六、录取标准</w:t>
      </w:r>
    </w:p>
    <w:p>
      <w:pPr>
        <w:pStyle w:val="2"/>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硕士项目申请人能够熟练地阅读中文学术文献、撰写专业论文，通过学校综合考核，具有较高的学习和科研能力。</w:t>
      </w:r>
    </w:p>
    <w:p>
      <w:pPr>
        <w:pStyle w:val="2"/>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境外申请者、持孔子学院推荐信的申请者优先录取。</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b w:val="0"/>
          <w:bCs w:val="0"/>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七、申请材料注意事项</w:t>
      </w:r>
    </w:p>
    <w:p>
      <w:pPr>
        <w:pStyle w:val="2"/>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通过系统上传的材料须清晰、真实、有效。建议申请人使用专业设备扫描需提交的有关文件，因材料不清晰或无法识别造成的后果由申请人承担。</w:t>
      </w:r>
    </w:p>
    <w:p>
      <w:pPr>
        <w:pStyle w:val="2"/>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所有材料均需通过电子文档方式上传至申请系统，无须以快递方式寄送原件或复印件至我校。</w:t>
      </w:r>
    </w:p>
    <w:p>
      <w:pPr>
        <w:pStyle w:val="2"/>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申请材料限中文或英文；无论申请人是否被录取，所有申请材料恕不退还。非中文/英文的申请材料，须提交经公证的中文或英文翻译件。</w:t>
      </w:r>
    </w:p>
    <w:p>
      <w:pPr>
        <w:pStyle w:val="2"/>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576" w:lineRule="exact"/>
        <w:ind w:left="425" w:leftChars="0" w:hanging="425" w:firstLineChars="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申请者对个人填报信息、提交材料的真实性负责。如与事实不符，首都师范大学有权取消其录取资格，已入学的学生将被取消学籍及签证。</w:t>
      </w:r>
    </w:p>
    <w:p>
      <w:pPr>
        <w:pStyle w:val="2"/>
        <w:keepNext w:val="0"/>
        <w:keepLines w:val="0"/>
        <w:pageBreakBefore w:val="0"/>
        <w:widowControl/>
        <w:numPr>
          <w:numId w:val="0"/>
        </w:numPr>
        <w:kinsoku/>
        <w:wordWrap/>
        <w:overflowPunct/>
        <w:topLinePunct w:val="0"/>
        <w:autoSpaceDE/>
        <w:autoSpaceDN/>
        <w:bidi w:val="0"/>
        <w:adjustRightInd/>
        <w:snapToGrid/>
        <w:spacing w:beforeAutospacing="0" w:afterAutospacing="0" w:line="576" w:lineRule="exact"/>
        <w:ind w:leftChars="0" w:right="0" w:rightChars="0"/>
        <w:jc w:val="both"/>
        <w:textAlignment w:val="auto"/>
        <w:rPr>
          <w:rFonts w:hint="eastAsia" w:ascii="仿宋_GB2312" w:hAnsi="仿宋_GB2312" w:eastAsia="仿宋_GB2312" w:cs="仿宋_GB2312"/>
          <w:b w:val="0"/>
          <w:bCs w:val="0"/>
          <w:kern w:val="2"/>
          <w:sz w:val="32"/>
          <w:szCs w:val="32"/>
          <w:lang w:val="en-US" w:eastAsia="zh-CN" w:bidi="ar-SA"/>
        </w:rPr>
      </w:pP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八、录取安排</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通过材料初审的申请人将参加首都师范大学国际学生硕士研究生综合能力测试，面试安排将以邮件形式通知。请确保邮箱地址长期有效。</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学校根据综合能力测试结果以及拟录取名单择优上报教育部中外语言交流合作中心，中心将组织专家评审；录取名单由我校公布。留学生入境政策以中国政府规定为准。</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仿宋_GB2312" w:hAnsi="仿宋_GB2312" w:eastAsia="仿宋_GB2312" w:cs="仿宋_GB2312"/>
          <w:b w:val="0"/>
          <w:bCs w:val="0"/>
          <w:kern w:val="2"/>
          <w:sz w:val="32"/>
          <w:szCs w:val="32"/>
          <w:lang w:val="en-US" w:eastAsia="zh-CN" w:bidi="ar-SA"/>
        </w:rPr>
      </w:pPr>
      <w:bookmarkStart w:id="0" w:name="_GoBack"/>
      <w:bookmarkEnd w:id="0"/>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九、联系方式：</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首都师范大学国际文化学院留学生招生办公室</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E-mail: 60091@cnu.edu.cn</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left="638" w:leftChars="304" w:firstLine="0" w:firstLineChars="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网址：http://studyinbeijing.cnu.edu.cn; http://cie.cnu.edu.cn</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电话：+86-10-68902651</w:t>
      </w:r>
    </w:p>
    <w:p>
      <w:pPr>
        <w:pStyle w:val="2"/>
        <w:keepNext w:val="0"/>
        <w:keepLines w:val="0"/>
        <w:pageBreakBefore w:val="0"/>
        <w:widowControl/>
        <w:kinsoku/>
        <w:wordWrap/>
        <w:overflowPunct/>
        <w:topLinePunct w:val="0"/>
        <w:autoSpaceDE/>
        <w:autoSpaceDN/>
        <w:bidi w:val="0"/>
        <w:adjustRightInd/>
        <w:snapToGrid/>
        <w:spacing w:beforeAutospacing="0" w:afterAutospacing="0" w:line="576"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传真：+86-10-68416837</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81DC4"/>
    <w:multiLevelType w:val="singleLevel"/>
    <w:tmpl w:val="87281DC4"/>
    <w:lvl w:ilvl="0" w:tentative="0">
      <w:start w:val="1"/>
      <w:numFmt w:val="decimal"/>
      <w:lvlText w:val="%1."/>
      <w:lvlJc w:val="left"/>
      <w:pPr>
        <w:ind w:left="425" w:hanging="425"/>
      </w:pPr>
      <w:rPr>
        <w:rFonts w:hint="default"/>
      </w:rPr>
    </w:lvl>
  </w:abstractNum>
  <w:abstractNum w:abstractNumId="1">
    <w:nsid w:val="8F5B62F9"/>
    <w:multiLevelType w:val="singleLevel"/>
    <w:tmpl w:val="8F5B62F9"/>
    <w:lvl w:ilvl="0" w:tentative="0">
      <w:start w:val="1"/>
      <w:numFmt w:val="decimal"/>
      <w:lvlText w:val="%1."/>
      <w:lvlJc w:val="left"/>
      <w:pPr>
        <w:ind w:left="425" w:hanging="425"/>
      </w:pPr>
      <w:rPr>
        <w:rFonts w:hint="default"/>
      </w:rPr>
    </w:lvl>
  </w:abstractNum>
  <w:abstractNum w:abstractNumId="2">
    <w:nsid w:val="A21C34AE"/>
    <w:multiLevelType w:val="singleLevel"/>
    <w:tmpl w:val="A21C34AE"/>
    <w:lvl w:ilvl="0" w:tentative="0">
      <w:start w:val="1"/>
      <w:numFmt w:val="decimal"/>
      <w:lvlText w:val="%1."/>
      <w:lvlJc w:val="left"/>
      <w:pPr>
        <w:ind w:left="425" w:hanging="425"/>
      </w:pPr>
      <w:rPr>
        <w:rFonts w:hint="default"/>
      </w:rPr>
    </w:lvl>
  </w:abstractNum>
  <w:abstractNum w:abstractNumId="3">
    <w:nsid w:val="D09A3FDF"/>
    <w:multiLevelType w:val="singleLevel"/>
    <w:tmpl w:val="D09A3FDF"/>
    <w:lvl w:ilvl="0" w:tentative="0">
      <w:start w:val="1"/>
      <w:numFmt w:val="decimal"/>
      <w:lvlText w:val="%1."/>
      <w:lvlJc w:val="left"/>
      <w:pPr>
        <w:ind w:left="425" w:hanging="425"/>
      </w:pPr>
      <w:rPr>
        <w:rFonts w:hint="default"/>
      </w:rPr>
    </w:lvl>
  </w:abstractNum>
  <w:abstractNum w:abstractNumId="4">
    <w:nsid w:val="09D01B76"/>
    <w:multiLevelType w:val="singleLevel"/>
    <w:tmpl w:val="09D01B76"/>
    <w:lvl w:ilvl="0" w:tentative="0">
      <w:start w:val="1"/>
      <w:numFmt w:val="decimal"/>
      <w:lvlText w:val="%1."/>
      <w:lvlJc w:val="left"/>
      <w:pPr>
        <w:ind w:left="425" w:hanging="425"/>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MTgyYzMzNTMzNDA3OTNkMjM4ZTQ3NWU2NzFlOGEifQ=="/>
  </w:docVars>
  <w:rsids>
    <w:rsidRoot w:val="400F2321"/>
    <w:rsid w:val="0154702B"/>
    <w:rsid w:val="036C0E2C"/>
    <w:rsid w:val="0E4C30EB"/>
    <w:rsid w:val="0FE40632"/>
    <w:rsid w:val="12C37C50"/>
    <w:rsid w:val="1A1F2BFD"/>
    <w:rsid w:val="21F16437"/>
    <w:rsid w:val="22813D29"/>
    <w:rsid w:val="25145F24"/>
    <w:rsid w:val="290755A8"/>
    <w:rsid w:val="2B9C177E"/>
    <w:rsid w:val="300F4E9A"/>
    <w:rsid w:val="30B03C55"/>
    <w:rsid w:val="3AED46B2"/>
    <w:rsid w:val="3C5D2E07"/>
    <w:rsid w:val="400F2321"/>
    <w:rsid w:val="47FC4AB9"/>
    <w:rsid w:val="51E45E8C"/>
    <w:rsid w:val="525B6B2A"/>
    <w:rsid w:val="562C39D0"/>
    <w:rsid w:val="57BE2815"/>
    <w:rsid w:val="5DC4607D"/>
    <w:rsid w:val="62B026B1"/>
    <w:rsid w:val="64366CDC"/>
    <w:rsid w:val="65110559"/>
    <w:rsid w:val="65624D19"/>
    <w:rsid w:val="66705F9D"/>
    <w:rsid w:val="67323E04"/>
    <w:rsid w:val="6DEF457B"/>
    <w:rsid w:val="759078A1"/>
    <w:rsid w:val="79F32B1E"/>
    <w:rsid w:val="7EB40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1683</Words>
  <Characters>1896</Characters>
  <Lines>0</Lines>
  <Paragraphs>0</Paragraphs>
  <TotalTime>9</TotalTime>
  <ScaleCrop>false</ScaleCrop>
  <LinksUpToDate>false</LinksUpToDate>
  <CharactersWithSpaces>1923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2023-02-16T07:04:00Z</dcterms:created>
  <dc:creator>康阳</dc:creator>
  <cp:lastModifiedBy>FAN</cp:lastModifiedBy>
  <dcterms:modified xsi:type="dcterms:W3CDTF">2024-02-26T06:22:00Z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E6EEC6E93BA44CD091FD45D9299595A1_13</vt:lpwstr>
  </property>
</Properties>
</file>