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EEEEEE"/>
        <w:spacing w:line="495" w:lineRule="atLeast"/>
        <w:jc w:val="center"/>
        <w:rPr>
          <w:rFonts w:ascii="Times New Roman" w:hAnsi="Times New Roman" w:cs="Times New Roman"/>
          <w:color w:val="000000"/>
          <w:sz w:val="23"/>
          <w:szCs w:val="23"/>
        </w:rPr>
      </w:pPr>
      <w:r>
        <w:rPr>
          <w:rStyle w:val="12"/>
          <w:rFonts w:ascii="Times New Roman" w:hAnsi="Times New Roman" w:cs="Times New Roman"/>
          <w:sz w:val="30"/>
          <w:szCs w:val="30"/>
        </w:rPr>
        <w:t>Beijing Language and Culture University</w:t>
      </w:r>
    </w:p>
    <w:p>
      <w:pPr>
        <w:pStyle w:val="7"/>
        <w:shd w:val="clear" w:color="auto" w:fill="EEEEEE"/>
        <w:spacing w:line="495" w:lineRule="atLeast"/>
        <w:jc w:val="center"/>
        <w:rPr>
          <w:rFonts w:ascii="Times New Roman" w:hAnsi="Times New Roman" w:cs="Times New Roman"/>
          <w:color w:val="000000"/>
          <w:sz w:val="23"/>
          <w:szCs w:val="23"/>
        </w:rPr>
      </w:pPr>
      <w:r>
        <w:rPr>
          <w:rStyle w:val="12"/>
          <w:rFonts w:ascii="Times New Roman" w:hAnsi="Times New Roman" w:cs="Times New Roman"/>
          <w:sz w:val="30"/>
          <w:szCs w:val="30"/>
        </w:rPr>
        <w:t xml:space="preserve">Application Guide for “Chinese </w:t>
      </w:r>
      <w:r>
        <w:rPr>
          <w:rFonts w:ascii="Times New Roman" w:hAnsi="Times New Roman" w:eastAsia="仿宋" w:cs="Times New Roman"/>
          <w:b/>
          <w:bCs/>
          <w:sz w:val="32"/>
          <w:szCs w:val="32"/>
        </w:rPr>
        <w:t>+”</w:t>
      </w:r>
      <w:r>
        <w:rPr>
          <w:rFonts w:ascii="Times New Roman" w:hAnsi="Times New Roman" w:eastAsia="仿宋" w:cs="Times New Roman"/>
          <w:b/>
          <w:bCs/>
          <w:sz w:val="30"/>
          <w:szCs w:val="30"/>
        </w:rPr>
        <w:t>Undergraduate Program</w:t>
      </w:r>
    </w:p>
    <w:p>
      <w:pPr>
        <w:pStyle w:val="7"/>
        <w:shd w:val="clear" w:color="auto" w:fill="EEEEEE"/>
        <w:spacing w:line="495" w:lineRule="atLeast"/>
        <w:jc w:val="center"/>
        <w:rPr>
          <w:rFonts w:hint="eastAsia" w:ascii="Times New Roman" w:hAnsi="Times New Roman" w:cs="Times New Roman" w:eastAsiaTheme="minorEastAsia"/>
          <w:color w:val="000000"/>
          <w:sz w:val="23"/>
          <w:szCs w:val="23"/>
          <w:lang w:eastAsia="zh-CN"/>
        </w:rPr>
      </w:pPr>
      <w:r>
        <w:rPr>
          <w:rStyle w:val="12"/>
          <w:rFonts w:ascii="Times New Roman" w:hAnsi="Times New Roman" w:cs="Times New Roman"/>
          <w:sz w:val="30"/>
          <w:szCs w:val="30"/>
        </w:rPr>
        <w:t xml:space="preserve">International Chinese Language Teachers Scholarship </w:t>
      </w:r>
      <w:r>
        <w:rPr>
          <w:rStyle w:val="12"/>
          <w:rFonts w:hint="eastAsia" w:ascii="Times New Roman" w:hAnsi="Times New Roman" w:cs="Times New Roman"/>
          <w:sz w:val="30"/>
          <w:szCs w:val="30"/>
          <w:lang w:eastAsia="zh-CN"/>
        </w:rPr>
        <w:t>2024</w:t>
      </w:r>
    </w:p>
    <w:p>
      <w:pPr>
        <w:spacing w:after="312" w:afterLines="100"/>
        <w:jc w:val="center"/>
        <w:rPr>
          <w:rFonts w:ascii="仿宋" w:hAnsi="仿宋" w:eastAsia="仿宋"/>
          <w:b/>
          <w:bCs/>
          <w:sz w:val="32"/>
          <w:szCs w:val="32"/>
          <w:highlight w:val="yellow"/>
        </w:rPr>
      </w:pPr>
    </w:p>
    <w:p>
      <w:pPr>
        <w:spacing w:after="312" w:afterLines="100"/>
        <w:ind w:firstLine="560" w:firstLineChars="200"/>
        <w:rPr>
          <w:rFonts w:ascii="Times New Roman" w:hAnsi="Times New Roman" w:eastAsia="仿宋" w:cs="Times New Roman"/>
          <w:sz w:val="28"/>
          <w:szCs w:val="28"/>
          <w:highlight w:val="yellow"/>
        </w:rPr>
      </w:pPr>
      <w:r>
        <w:rPr>
          <w:rFonts w:ascii="Times New Roman" w:hAnsi="Times New Roman" w:eastAsia="仿宋" w:cs="Times New Roman"/>
          <w:sz w:val="28"/>
          <w:szCs w:val="28"/>
        </w:rPr>
        <w:t xml:space="preserve">In order to cultivate qualified Chinese talents for international exchanges, </w:t>
      </w:r>
      <w:r>
        <w:rPr>
          <w:rFonts w:ascii="Times New Roman" w:hAnsi="Times New Roman" w:cs="Times New Roman"/>
          <w:color w:val="000000"/>
          <w:sz w:val="28"/>
          <w:szCs w:val="28"/>
        </w:rPr>
        <w:t xml:space="preserve">the Center for Language Education and Cooperation (CLEC) </w:t>
      </w:r>
      <w:r>
        <w:rPr>
          <w:rFonts w:ascii="Times New Roman" w:hAnsi="Times New Roman" w:eastAsia="仿宋" w:cs="Times New Roman"/>
          <w:sz w:val="28"/>
          <w:szCs w:val="28"/>
        </w:rPr>
        <w:t>of the Ministry of Education and Beijing Language and Culture University (BLCU) jointly established the "Beijing Language and Culture University International Chinese Language Teachers Scholarship ‘Chinese +’ Undergraduate Program".</w:t>
      </w:r>
    </w:p>
    <w:p>
      <w:pPr>
        <w:numPr>
          <w:ilvl w:val="0"/>
          <w:numId w:val="1"/>
        </w:numPr>
        <w:rPr>
          <w:rFonts w:ascii="Times New Roman" w:hAnsi="Times New Roman" w:eastAsia="仿宋" w:cs="Times New Roman"/>
          <w:b/>
          <w:bCs/>
          <w:sz w:val="28"/>
          <w:szCs w:val="28"/>
        </w:rPr>
      </w:pPr>
      <w:r>
        <w:rPr>
          <w:rFonts w:ascii="Times New Roman" w:hAnsi="Times New Roman" w:eastAsia="仿宋" w:cs="Times New Roman"/>
          <w:b/>
          <w:bCs/>
          <w:sz w:val="28"/>
          <w:szCs w:val="28"/>
        </w:rPr>
        <w:t>Application Eligibility</w:t>
      </w:r>
    </w:p>
    <w:p>
      <w:pPr>
        <w:rPr>
          <w:rFonts w:ascii="Times New Roman" w:hAnsi="Times New Roman" w:eastAsia="仿宋" w:cs="Times New Roman"/>
          <w:bCs/>
          <w:sz w:val="28"/>
          <w:szCs w:val="28"/>
        </w:rPr>
      </w:pPr>
      <w:r>
        <w:rPr>
          <w:rFonts w:ascii="Times New Roman" w:hAnsi="Times New Roman" w:cs="Times New Roman"/>
          <w:bCs/>
          <w:sz w:val="28"/>
          <w:szCs w:val="28"/>
        </w:rPr>
        <w:t>To be eligible, an applicant must:</w:t>
      </w:r>
    </w:p>
    <w:p>
      <w:pPr>
        <w:numPr>
          <w:ilvl w:val="0"/>
          <w:numId w:val="2"/>
        </w:numPr>
        <w:rPr>
          <w:rFonts w:ascii="Times New Roman" w:hAnsi="Times New Roman" w:eastAsia="仿宋" w:cs="Times New Roman"/>
          <w:bCs/>
          <w:sz w:val="28"/>
          <w:szCs w:val="28"/>
          <w:lang w:eastAsia="zh-Hans"/>
        </w:rPr>
      </w:pPr>
      <w:r>
        <w:rPr>
          <w:rFonts w:ascii="Times New Roman" w:hAnsi="Times New Roman" w:eastAsia="仿宋" w:cs="Times New Roman"/>
          <w:bCs/>
          <w:sz w:val="28"/>
          <w:szCs w:val="28"/>
          <w:lang w:eastAsia="zh-Hans"/>
        </w:rPr>
        <w:t>be a citizen of a country other than the PRC and in good health both mentally and physically</w:t>
      </w:r>
    </w:p>
    <w:p>
      <w:pPr>
        <w:rPr>
          <w:rFonts w:ascii="Times New Roman" w:hAnsi="Times New Roman" w:eastAsia="仿宋" w:cs="Times New Roman"/>
          <w:bCs/>
          <w:sz w:val="28"/>
          <w:szCs w:val="28"/>
          <w:lang w:eastAsia="zh-Hans"/>
        </w:rPr>
      </w:pPr>
      <w:r>
        <w:rPr>
          <w:rFonts w:ascii="Times New Roman" w:hAnsi="Times New Roman" w:eastAsia="仿宋" w:cs="Times New Roman"/>
          <w:bCs/>
          <w:sz w:val="28"/>
          <w:szCs w:val="28"/>
          <w:lang w:eastAsia="zh-Hans"/>
        </w:rPr>
        <w:t>*If both or one parent of the applicant is a Chinese citizen and settled in a foreign country, and the applicant (without Chinese nationality) has a foreign nationality at birth, should have held a valid foreign passport or foreign nationality certificate for at least 4 years and have a record of actual residence in a foreign country for at least 2 years within the last 4 years (until April 30 of the enrollment year) (actual residence in a foreign country for 9 months in a year can be counted as one year, based on entry and exit stamps).</w:t>
      </w:r>
    </w:p>
    <w:p>
      <w:pPr>
        <w:rPr>
          <w:rFonts w:ascii="Times New Roman" w:hAnsi="Times New Roman" w:eastAsia="仿宋" w:cs="Times New Roman"/>
          <w:bCs/>
          <w:sz w:val="28"/>
          <w:szCs w:val="28"/>
          <w:lang w:eastAsia="zh-Hans"/>
        </w:rPr>
      </w:pPr>
      <w:r>
        <w:rPr>
          <w:rFonts w:ascii="Times New Roman" w:hAnsi="Times New Roman" w:eastAsia="仿宋" w:cs="Times New Roman"/>
          <w:bCs/>
          <w:sz w:val="28"/>
          <w:szCs w:val="28"/>
          <w:lang w:eastAsia="zh-Hans"/>
        </w:rPr>
        <w:t>*Residents of China's mainland, Hong Kong region, Macau region and Taiwan region who have immigrated and acquired foreign nationality should also meet the requirements above when applying for undergraduate studies at BLCU as international students.</w:t>
      </w:r>
    </w:p>
    <w:p>
      <w:pPr>
        <w:rPr>
          <w:rFonts w:ascii="Times New Roman" w:hAnsi="Times New Roman" w:eastAsia="仿宋" w:cs="Times New Roman"/>
          <w:bCs/>
          <w:sz w:val="28"/>
          <w:szCs w:val="28"/>
          <w:lang w:eastAsia="zh-Hans"/>
        </w:rPr>
      </w:pPr>
      <w:r>
        <w:rPr>
          <w:rFonts w:ascii="Times New Roman" w:hAnsi="Times New Roman" w:eastAsia="仿宋" w:cs="Times New Roman"/>
          <w:bCs/>
          <w:sz w:val="28"/>
          <w:szCs w:val="28"/>
          <w:lang w:eastAsia="zh-Hans"/>
        </w:rPr>
        <w:t>(For more details, please refer to </w:t>
      </w:r>
      <w:r>
        <w:fldChar w:fldCharType="begin"/>
      </w:r>
      <w:r>
        <w:instrText xml:space="preserve"> HYPERLINK "http://www.moe.gov.cn/srcsite/A20/moe_850/202006/t20200609_464159.html" </w:instrText>
      </w:r>
      <w:r>
        <w:fldChar w:fldCharType="separate"/>
      </w:r>
      <w:r>
        <w:rPr>
          <w:rFonts w:ascii="Times New Roman" w:hAnsi="Times New Roman" w:eastAsia="仿宋" w:cs="Times New Roman"/>
          <w:bCs/>
          <w:sz w:val="28"/>
          <w:szCs w:val="28"/>
          <w:lang w:eastAsia="zh-Hans"/>
        </w:rPr>
        <w:t>http://www.moe.gov.cn/srcsite/A20/moe_850/202006/t20200609_464159.html</w:t>
      </w:r>
      <w:r>
        <w:rPr>
          <w:rFonts w:ascii="Times New Roman" w:hAnsi="Times New Roman" w:eastAsia="仿宋" w:cs="Times New Roman"/>
          <w:bCs/>
          <w:sz w:val="28"/>
          <w:szCs w:val="28"/>
          <w:lang w:eastAsia="zh-Hans"/>
        </w:rPr>
        <w:fldChar w:fldCharType="end"/>
      </w:r>
      <w:r>
        <w:rPr>
          <w:rFonts w:ascii="Times New Roman" w:hAnsi="Times New Roman" w:eastAsia="仿宋" w:cs="Times New Roman"/>
          <w:bCs/>
          <w:sz w:val="28"/>
          <w:szCs w:val="28"/>
          <w:lang w:eastAsia="zh-Hans"/>
        </w:rPr>
        <w:t> released by the Ministry of Education of the People's Republic of China)</w:t>
      </w:r>
    </w:p>
    <w:p>
      <w:pPr>
        <w:numPr>
          <w:ilvl w:val="0"/>
          <w:numId w:val="2"/>
        </w:numPr>
        <w:rPr>
          <w:rFonts w:ascii="Times New Roman" w:hAnsi="Times New Roman" w:eastAsia="仿宋" w:cs="Times New Roman"/>
          <w:bCs/>
          <w:sz w:val="28"/>
          <w:szCs w:val="28"/>
          <w:lang w:eastAsia="zh-Hans"/>
        </w:rPr>
      </w:pPr>
      <w:r>
        <w:rPr>
          <w:rFonts w:ascii="Times New Roman" w:hAnsi="Times New Roman" w:eastAsia="仿宋" w:cs="Times New Roman"/>
          <w:bCs/>
          <w:sz w:val="28"/>
          <w:szCs w:val="28"/>
          <w:lang w:eastAsia="zh-Hans"/>
        </w:rPr>
        <w:t xml:space="preserve">be an academically excellent holder of high school diploma or its equivalent </w:t>
      </w:r>
    </w:p>
    <w:p>
      <w:pPr>
        <w:numPr>
          <w:ilvl w:val="0"/>
          <w:numId w:val="2"/>
        </w:numPr>
        <w:rPr>
          <w:rFonts w:ascii="Times New Roman" w:hAnsi="Times New Roman" w:eastAsia="仿宋" w:cs="Times New Roman"/>
          <w:bCs/>
          <w:sz w:val="28"/>
          <w:szCs w:val="28"/>
          <w:lang w:eastAsia="zh-Hans"/>
        </w:rPr>
      </w:pPr>
      <w:r>
        <w:rPr>
          <w:rFonts w:ascii="Times New Roman" w:hAnsi="Times New Roman" w:eastAsia="仿宋" w:cs="Times New Roman"/>
          <w:bCs/>
          <w:sz w:val="28"/>
          <w:szCs w:val="28"/>
          <w:lang w:eastAsia="zh-Hans"/>
        </w:rPr>
        <w:t xml:space="preserve">under the age of 25 until September 1, </w:t>
      </w:r>
      <w:r>
        <w:rPr>
          <w:rFonts w:hint="eastAsia" w:ascii="Times New Roman" w:hAnsi="Times New Roman" w:eastAsia="仿宋" w:cs="Times New Roman"/>
          <w:bCs/>
          <w:sz w:val="28"/>
          <w:szCs w:val="28"/>
          <w:lang w:eastAsia="zh-CN"/>
        </w:rPr>
        <w:t>2024</w:t>
      </w:r>
      <w:r>
        <w:rPr>
          <w:rFonts w:ascii="Times New Roman" w:hAnsi="Times New Roman" w:eastAsia="仿宋" w:cs="Times New Roman"/>
          <w:bCs/>
          <w:sz w:val="28"/>
          <w:szCs w:val="28"/>
          <w:lang w:eastAsia="zh-Hans"/>
        </w:rPr>
        <w:t>. If under the age of 18, an applicant must obtain the approval of BLCU, and provide the guardian's notarial certificate and other relevant documents;</w:t>
      </w:r>
    </w:p>
    <w:p>
      <w:pPr>
        <w:numPr>
          <w:ilvl w:val="0"/>
          <w:numId w:val="2"/>
        </w:numPr>
        <w:rPr>
          <w:rFonts w:ascii="Times New Roman" w:hAnsi="Times New Roman" w:eastAsia="仿宋" w:cs="Times New Roman"/>
          <w:bCs/>
          <w:sz w:val="28"/>
          <w:szCs w:val="28"/>
          <w:lang w:eastAsia="zh-Hans"/>
        </w:rPr>
      </w:pPr>
      <w:r>
        <w:rPr>
          <w:rFonts w:ascii="Times New Roman" w:hAnsi="Times New Roman" w:cs="Times New Roman"/>
          <w:sz w:val="28"/>
          <w:szCs w:val="28"/>
        </w:rPr>
        <w:t xml:space="preserve">have passed the HSK (Level 4) 210 overall; HSKK (Intermediate Level) 60; </w:t>
      </w:r>
    </w:p>
    <w:p>
      <w:pPr>
        <w:numPr>
          <w:ilvl w:val="0"/>
          <w:numId w:val="2"/>
        </w:numPr>
        <w:rPr>
          <w:rFonts w:ascii="Times New Roman" w:hAnsi="Times New Roman" w:eastAsia="仿宋" w:cs="Times New Roman"/>
          <w:bCs/>
          <w:sz w:val="28"/>
          <w:szCs w:val="28"/>
        </w:rPr>
      </w:pPr>
      <w:r>
        <w:rPr>
          <w:rFonts w:ascii="Times New Roman" w:hAnsi="Times New Roman" w:eastAsia="仿宋" w:cs="Times New Roman"/>
          <w:bCs/>
          <w:sz w:val="28"/>
          <w:szCs w:val="28"/>
          <w:lang w:eastAsia="zh-Hans"/>
        </w:rPr>
        <w:t>be friendly to China, have no criminal records, abide by the laws and regulations of the Chinese government and the rules and regulations of BLCU.</w:t>
      </w:r>
    </w:p>
    <w:p>
      <w:pPr>
        <w:rPr>
          <w:rFonts w:ascii="Times New Roman" w:hAnsi="Times New Roman" w:eastAsia="仿宋" w:cs="Times New Roman"/>
          <w:bCs/>
          <w:sz w:val="28"/>
          <w:szCs w:val="28"/>
          <w:lang w:eastAsia="zh-Hans"/>
        </w:rPr>
      </w:pPr>
    </w:p>
    <w:p>
      <w:pPr>
        <w:numPr>
          <w:ilvl w:val="0"/>
          <w:numId w:val="1"/>
        </w:numPr>
        <w:rPr>
          <w:rFonts w:ascii="Times New Roman" w:hAnsi="Times New Roman" w:eastAsia="仿宋" w:cs="Times New Roman"/>
          <w:b/>
          <w:bCs/>
          <w:sz w:val="28"/>
          <w:szCs w:val="28"/>
        </w:rPr>
      </w:pPr>
      <w:r>
        <w:rPr>
          <w:rFonts w:ascii="Times New Roman" w:hAnsi="Times New Roman" w:eastAsia="仿宋" w:cs="Times New Roman"/>
          <w:b/>
          <w:bCs/>
          <w:sz w:val="28"/>
          <w:szCs w:val="28"/>
        </w:rPr>
        <w:t>Scholarship Coverage and Duration</w:t>
      </w:r>
    </w:p>
    <w:p>
      <w:pPr>
        <w:numPr>
          <w:ilvl w:val="0"/>
          <w:numId w:val="3"/>
        </w:numPr>
        <w:rPr>
          <w:rFonts w:ascii="Times New Roman" w:hAnsi="Times New Roman" w:eastAsia="仿宋" w:cs="Times New Roman"/>
          <w:bCs/>
          <w:sz w:val="28"/>
          <w:szCs w:val="28"/>
        </w:rPr>
      </w:pPr>
      <w:r>
        <w:rPr>
          <w:rFonts w:ascii="Times New Roman" w:hAnsi="Times New Roman" w:eastAsia="仿宋" w:cs="Times New Roman"/>
          <w:bCs/>
          <w:sz w:val="28"/>
          <w:szCs w:val="28"/>
        </w:rPr>
        <w:t xml:space="preserve">Scholarship </w:t>
      </w:r>
      <w:r>
        <w:rPr>
          <w:rFonts w:ascii="Times New Roman" w:hAnsi="Times New Roman" w:cs="Times New Roman"/>
          <w:sz w:val="28"/>
          <w:szCs w:val="28"/>
        </w:rPr>
        <w:t>program sponsors undergraduates</w:t>
      </w:r>
    </w:p>
    <w:p>
      <w:pPr>
        <w:numPr>
          <w:ilvl w:val="0"/>
          <w:numId w:val="3"/>
        </w:numPr>
        <w:rPr>
          <w:rFonts w:ascii="Times New Roman" w:hAnsi="Times New Roman" w:cs="Times New Roman"/>
          <w:sz w:val="28"/>
          <w:szCs w:val="28"/>
        </w:rPr>
      </w:pPr>
      <w:r>
        <w:rPr>
          <w:rFonts w:ascii="Times New Roman" w:hAnsi="Times New Roman" w:cs="Times New Roman"/>
          <w:sz w:val="28"/>
          <w:szCs w:val="28"/>
        </w:rPr>
        <w:t>Support</w:t>
      </w:r>
      <w:r>
        <w:rPr>
          <w:rFonts w:ascii="Times New Roman" w:hAnsi="Times New Roman" w:cs="Times New Roman"/>
          <w:sz w:val="28"/>
          <w:szCs w:val="28"/>
          <w:lang w:eastAsia="zh-Hans"/>
        </w:rPr>
        <w:t>ing</w:t>
      </w:r>
      <w:r>
        <w:rPr>
          <w:rFonts w:ascii="Times New Roman" w:hAnsi="Times New Roman" w:cs="Times New Roman"/>
          <w:sz w:val="28"/>
          <w:szCs w:val="28"/>
        </w:rPr>
        <w:t xml:space="preserve"> Majors: International Organizations and Global Governance；Communication Studies</w:t>
      </w:r>
    </w:p>
    <w:p>
      <w:pPr>
        <w:numPr>
          <w:ilvl w:val="0"/>
          <w:numId w:val="3"/>
        </w:numPr>
        <w:rPr>
          <w:rFonts w:ascii="Times New Roman" w:hAnsi="Times New Roman" w:cs="Times New Roman"/>
          <w:sz w:val="28"/>
          <w:szCs w:val="28"/>
        </w:rPr>
      </w:pPr>
      <w:r>
        <w:rPr>
          <w:rFonts w:ascii="Times New Roman" w:hAnsi="Times New Roman" w:cs="Times New Roman"/>
          <w:sz w:val="28"/>
          <w:szCs w:val="28"/>
        </w:rPr>
        <w:t>Support</w:t>
      </w:r>
      <w:r>
        <w:rPr>
          <w:rFonts w:ascii="Times New Roman" w:hAnsi="Times New Roman" w:cs="Times New Roman"/>
          <w:sz w:val="28"/>
          <w:szCs w:val="28"/>
          <w:lang w:eastAsia="zh-Hans"/>
        </w:rPr>
        <w:t>ing</w:t>
      </w:r>
      <w:r>
        <w:rPr>
          <w:rFonts w:ascii="Times New Roman" w:hAnsi="Times New Roman" w:cs="Times New Roman"/>
          <w:sz w:val="28"/>
          <w:szCs w:val="28"/>
        </w:rPr>
        <w:t xml:space="preserve"> Duration: 4-year major study</w:t>
      </w:r>
    </w:p>
    <w:p>
      <w:pPr>
        <w:numPr>
          <w:ilvl w:val="0"/>
          <w:numId w:val="3"/>
        </w:numPr>
        <w:rPr>
          <w:rFonts w:ascii="Times New Roman" w:hAnsi="Times New Roman" w:cs="Times New Roman"/>
          <w:sz w:val="28"/>
          <w:szCs w:val="28"/>
        </w:rPr>
      </w:pPr>
      <w:r>
        <w:rPr>
          <w:rFonts w:ascii="Times New Roman" w:hAnsi="Times New Roman" w:cs="Times New Roman"/>
          <w:sz w:val="28"/>
          <w:szCs w:val="28"/>
        </w:rPr>
        <w:t>Support</w:t>
      </w:r>
      <w:r>
        <w:rPr>
          <w:rFonts w:ascii="Times New Roman" w:hAnsi="Times New Roman" w:cs="Times New Roman"/>
          <w:sz w:val="28"/>
          <w:szCs w:val="28"/>
          <w:lang w:eastAsia="zh-Hans"/>
        </w:rPr>
        <w:t xml:space="preserve">ing Coverage: Accommodation fee, living allowance and comprehensive </w:t>
      </w:r>
      <w:r>
        <w:rPr>
          <w:rFonts w:ascii="Times New Roman" w:hAnsi="Times New Roman" w:cs="Times New Roman"/>
          <w:sz w:val="28"/>
          <w:szCs w:val="28"/>
        </w:rPr>
        <w:t>medical insurance</w:t>
      </w:r>
    </w:p>
    <w:p>
      <w:pPr>
        <w:numPr>
          <w:ilvl w:val="0"/>
          <w:numId w:val="3"/>
        </w:numPr>
        <w:rPr>
          <w:rFonts w:ascii="Times New Roman" w:hAnsi="Times New Roman" w:cs="Times New Roman"/>
          <w:sz w:val="28"/>
          <w:szCs w:val="28"/>
        </w:rPr>
      </w:pPr>
      <w:r>
        <w:rPr>
          <w:rFonts w:ascii="Times New Roman" w:hAnsi="Times New Roman" w:cs="Times New Roman"/>
          <w:sz w:val="28"/>
          <w:szCs w:val="28"/>
        </w:rPr>
        <w:t>Support</w:t>
      </w:r>
      <w:r>
        <w:rPr>
          <w:rFonts w:ascii="Times New Roman" w:hAnsi="Times New Roman" w:cs="Times New Roman"/>
          <w:sz w:val="28"/>
          <w:szCs w:val="28"/>
          <w:lang w:eastAsia="zh-Hans"/>
        </w:rPr>
        <w:t xml:space="preserve">ing Standard: </w:t>
      </w:r>
      <w:r>
        <w:rPr>
          <w:rFonts w:ascii="Times New Roman" w:hAnsi="Times New Roman" w:cs="Times New Roman"/>
          <w:sz w:val="28"/>
          <w:szCs w:val="28"/>
        </w:rPr>
        <w:t xml:space="preserve">dormitory on campus for free, </w:t>
      </w:r>
      <w:r>
        <w:rPr>
          <w:rFonts w:ascii="Times New Roman" w:hAnsi="Times New Roman" w:cs="Times New Roman"/>
          <w:sz w:val="28"/>
          <w:szCs w:val="28"/>
          <w:lang w:eastAsia="zh-Hans"/>
        </w:rPr>
        <w:t>living allowance</w:t>
      </w:r>
      <w:r>
        <w:rPr>
          <w:rFonts w:ascii="Times New Roman" w:hAnsi="Times New Roman" w:cs="Times New Roman"/>
          <w:sz w:val="28"/>
          <w:szCs w:val="28"/>
        </w:rPr>
        <w:t xml:space="preserve"> of CNY 2,500 per month, comprehensive medical insurance of CNY 800 per year.</w:t>
      </w:r>
    </w:p>
    <w:p>
      <w:pPr>
        <w:rPr>
          <w:rFonts w:ascii="Times New Roman" w:hAnsi="Times New Roman" w:cs="Times New Roman"/>
          <w:sz w:val="28"/>
          <w:szCs w:val="28"/>
        </w:rPr>
      </w:pPr>
    </w:p>
    <w:p>
      <w:pPr>
        <w:numPr>
          <w:ilvl w:val="0"/>
          <w:numId w:val="1"/>
        </w:numPr>
        <w:rPr>
          <w:rFonts w:ascii="Times New Roman" w:hAnsi="Times New Roman" w:cs="Times New Roman"/>
          <w:b/>
          <w:sz w:val="28"/>
          <w:szCs w:val="28"/>
        </w:rPr>
      </w:pPr>
      <w:r>
        <w:rPr>
          <w:rFonts w:ascii="Times New Roman" w:hAnsi="Times New Roman" w:cs="Times New Roman"/>
          <w:b/>
          <w:sz w:val="28"/>
          <w:szCs w:val="28"/>
          <w:lang w:eastAsia="zh-Hans"/>
        </w:rPr>
        <w:t>Enrollment</w:t>
      </w:r>
      <w:r>
        <w:rPr>
          <w:rFonts w:ascii="Times New Roman" w:hAnsi="Times New Roman" w:cs="Times New Roman"/>
          <w:b/>
          <w:sz w:val="28"/>
          <w:szCs w:val="28"/>
        </w:rPr>
        <w:t xml:space="preserve"> Time, Teaching Mode and Entry Requirements</w:t>
      </w:r>
    </w:p>
    <w:p>
      <w:pPr>
        <w:numPr>
          <w:ilvl w:val="0"/>
          <w:numId w:val="4"/>
        </w:numPr>
        <w:rPr>
          <w:rFonts w:ascii="Times New Roman" w:hAnsi="Times New Roman" w:cs="Times New Roman"/>
          <w:sz w:val="28"/>
          <w:szCs w:val="28"/>
        </w:rPr>
      </w:pPr>
      <w:r>
        <w:rPr>
          <w:rFonts w:ascii="Times New Roman" w:hAnsi="Times New Roman" w:cs="Times New Roman"/>
          <w:sz w:val="28"/>
          <w:szCs w:val="28"/>
          <w:lang w:eastAsia="zh-Hans"/>
        </w:rPr>
        <w:t>Enrollment</w:t>
      </w:r>
      <w:r>
        <w:rPr>
          <w:rFonts w:ascii="Times New Roman" w:hAnsi="Times New Roman" w:cs="Times New Roman"/>
          <w:sz w:val="28"/>
          <w:szCs w:val="28"/>
        </w:rPr>
        <w:t xml:space="preserve"> time: </w:t>
      </w:r>
      <w:r>
        <w:rPr>
          <w:rFonts w:hint="eastAsia" w:ascii="Times New Roman" w:hAnsi="Times New Roman" w:cs="Times New Roman"/>
          <w:sz w:val="28"/>
          <w:szCs w:val="28"/>
          <w:lang w:val="en-US" w:eastAsia="zh-CN"/>
        </w:rPr>
        <w:t>August 28</w:t>
      </w:r>
      <w:r>
        <w:rPr>
          <w:rFonts w:ascii="Times New Roman" w:hAnsi="Times New Roman" w:cs="Times New Roman"/>
          <w:sz w:val="28"/>
          <w:szCs w:val="28"/>
        </w:rPr>
        <w:t>, 202</w:t>
      </w:r>
      <w:r>
        <w:rPr>
          <w:rFonts w:hint="eastAsia" w:ascii="Times New Roman" w:hAnsi="Times New Roman" w:cs="Times New Roman"/>
          <w:sz w:val="28"/>
          <w:szCs w:val="28"/>
          <w:lang w:val="en-US" w:eastAsia="zh-CN"/>
        </w:rPr>
        <w:t>4</w:t>
      </w:r>
    </w:p>
    <w:p>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Teaching mode: international students only. International students attend classes with students from other countries. Some specialized courses may be taught in the same class with Chinese students. </w:t>
      </w:r>
    </w:p>
    <w:p>
      <w:pPr>
        <w:numPr>
          <w:ilvl w:val="0"/>
          <w:numId w:val="4"/>
        </w:numPr>
        <w:rPr>
          <w:rFonts w:ascii="Times New Roman" w:hAnsi="Times New Roman" w:cs="Times New Roman"/>
          <w:sz w:val="28"/>
          <w:szCs w:val="28"/>
        </w:rPr>
      </w:pPr>
      <w:r>
        <w:rPr>
          <w:rFonts w:ascii="Times New Roman" w:hAnsi="Times New Roman" w:cs="Times New Roman"/>
          <w:sz w:val="28"/>
          <w:szCs w:val="28"/>
        </w:rPr>
        <w:t>Entry requirements:</w:t>
      </w:r>
    </w:p>
    <w:tbl>
      <w:tblPr>
        <w:tblStyle w:val="10"/>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1"/>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jc w:val="center"/>
              <w:rPr>
                <w:rFonts w:ascii="Times New Roman" w:hAnsi="Times New Roman" w:cs="Times New Roman"/>
                <w:b/>
                <w:bCs/>
                <w:sz w:val="28"/>
                <w:szCs w:val="28"/>
              </w:rPr>
            </w:pPr>
            <w:r>
              <w:rPr>
                <w:rFonts w:ascii="Times New Roman" w:hAnsi="Times New Roman" w:cs="Times New Roman"/>
                <w:b/>
                <w:bCs/>
                <w:sz w:val="28"/>
                <w:szCs w:val="28"/>
              </w:rPr>
              <w:t>Major</w:t>
            </w:r>
          </w:p>
        </w:tc>
        <w:tc>
          <w:tcPr>
            <w:tcW w:w="3536" w:type="pct"/>
            <w:vAlign w:val="center"/>
          </w:tcPr>
          <w:p>
            <w:pPr>
              <w:jc w:val="center"/>
              <w:rPr>
                <w:rFonts w:ascii="Times New Roman" w:hAnsi="Times New Roman" w:cs="Times New Roman"/>
                <w:b/>
                <w:bCs/>
                <w:sz w:val="28"/>
                <w:szCs w:val="28"/>
              </w:rPr>
            </w:pPr>
            <w:r>
              <w:rPr>
                <w:rFonts w:ascii="Times New Roman" w:hAnsi="Times New Roman" w:cs="Times New Roman"/>
                <w:b/>
                <w:bCs/>
                <w:sz w:val="28"/>
                <w:szCs w:val="28"/>
              </w:rPr>
              <w:t>Entry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64" w:type="pct"/>
            <w:vAlign w:val="center"/>
          </w:tcPr>
          <w:p>
            <w:pPr>
              <w:rPr>
                <w:rFonts w:ascii="Times New Roman" w:hAnsi="Times New Roman" w:cs="Times New Roman"/>
                <w:sz w:val="28"/>
                <w:szCs w:val="28"/>
              </w:rPr>
            </w:pPr>
            <w:r>
              <w:rPr>
                <w:rFonts w:ascii="Times New Roman" w:hAnsi="Times New Roman" w:cs="Times New Roman"/>
                <w:sz w:val="28"/>
                <w:szCs w:val="28"/>
              </w:rPr>
              <w:t>International Organizations and Global Governance</w:t>
            </w:r>
          </w:p>
        </w:tc>
        <w:tc>
          <w:tcPr>
            <w:tcW w:w="3536" w:type="pct"/>
            <w:vMerge w:val="restart"/>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eastAsia="zh-Hans"/>
              </w:rPr>
              <w:t>. Chinese language requirements: HSK (level-4) 210 overall and above; HSKK (</w:t>
            </w:r>
            <w:r>
              <w:rPr>
                <w:rFonts w:ascii="Times New Roman" w:hAnsi="Times New Roman" w:cs="Times New Roman"/>
                <w:color w:val="000000"/>
                <w:sz w:val="28"/>
                <w:szCs w:val="28"/>
              </w:rPr>
              <w:t>Intermediate Level) 60 or above</w:t>
            </w:r>
          </w:p>
          <w:p>
            <w:pPr>
              <w:rPr>
                <w:rFonts w:ascii="Times New Roman" w:hAnsi="Times New Roman" w:cs="Times New Roman"/>
                <w:sz w:val="28"/>
                <w:szCs w:val="28"/>
                <w:lang w:eastAsia="zh-Hans"/>
              </w:rPr>
            </w:pPr>
            <w:r>
              <w:rPr>
                <w:rFonts w:ascii="Times New Roman" w:hAnsi="Times New Roman" w:cs="Times New Roman"/>
                <w:sz w:val="28"/>
                <w:szCs w:val="28"/>
              </w:rPr>
              <w:t>2</w:t>
            </w:r>
            <w:r>
              <w:rPr>
                <w:rFonts w:ascii="Times New Roman" w:hAnsi="Times New Roman" w:cs="Times New Roman"/>
                <w:sz w:val="28"/>
                <w:szCs w:val="28"/>
                <w:lang w:eastAsia="zh-Hans"/>
              </w:rPr>
              <w:t>. Pass the interview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464" w:type="pct"/>
            <w:vAlign w:val="center"/>
          </w:tcPr>
          <w:p>
            <w:pPr>
              <w:rPr>
                <w:rFonts w:ascii="Times New Roman" w:hAnsi="Times New Roman" w:eastAsia="仿宋" w:cs="Times New Roman"/>
                <w:sz w:val="28"/>
                <w:szCs w:val="28"/>
              </w:rPr>
            </w:pPr>
            <w:r>
              <w:rPr>
                <w:rFonts w:ascii="Times New Roman" w:hAnsi="Times New Roman" w:cs="Times New Roman"/>
                <w:sz w:val="28"/>
                <w:szCs w:val="28"/>
              </w:rPr>
              <w:t>Communication Studies</w:t>
            </w:r>
          </w:p>
        </w:tc>
        <w:tc>
          <w:tcPr>
            <w:tcW w:w="3536" w:type="pct"/>
            <w:vMerge w:val="continue"/>
            <w:shd w:val="clear" w:color="auto" w:fill="auto"/>
            <w:vAlign w:val="center"/>
          </w:tcPr>
          <w:p>
            <w:pPr>
              <w:spacing w:after="156" w:afterLines="50"/>
              <w:ind w:firstLine="560" w:firstLineChars="200"/>
              <w:jc w:val="left"/>
              <w:rPr>
                <w:rFonts w:ascii="Times New Roman" w:hAnsi="Times New Roman" w:eastAsia="仿宋" w:cs="Times New Roman"/>
                <w:sz w:val="28"/>
                <w:szCs w:val="28"/>
              </w:rPr>
            </w:pPr>
          </w:p>
        </w:tc>
      </w:tr>
    </w:tbl>
    <w:p>
      <w:pPr>
        <w:rPr>
          <w:sz w:val="28"/>
          <w:szCs w:val="28"/>
        </w:rPr>
      </w:pPr>
    </w:p>
    <w:p>
      <w:pPr>
        <w:rPr>
          <w:rFonts w:ascii="仿宋" w:hAnsi="仿宋" w:eastAsia="仿宋"/>
          <w:sz w:val="28"/>
          <w:szCs w:val="28"/>
        </w:rPr>
      </w:pPr>
    </w:p>
    <w:p>
      <w:pPr>
        <w:pStyle w:val="20"/>
        <w:numPr>
          <w:ilvl w:val="0"/>
          <w:numId w:val="1"/>
        </w:numPr>
        <w:ind w:firstLineChars="0"/>
        <w:rPr>
          <w:rFonts w:ascii="Times New Roman" w:hAnsi="Times New Roman" w:cs="Times New Roman"/>
          <w:b/>
          <w:bCs/>
          <w:color w:val="000000"/>
          <w:sz w:val="28"/>
          <w:szCs w:val="28"/>
        </w:rPr>
      </w:pPr>
      <w:r>
        <w:rPr>
          <w:rFonts w:ascii="Times New Roman" w:hAnsi="Times New Roman" w:cs="Times New Roman"/>
          <w:b/>
          <w:bCs/>
          <w:color w:val="000000"/>
          <w:sz w:val="28"/>
          <w:szCs w:val="28"/>
        </w:rPr>
        <w:t>Application Procedures</w:t>
      </w:r>
    </w:p>
    <w:p>
      <w:pPr>
        <w:pStyle w:val="20"/>
        <w:numPr>
          <w:ilvl w:val="1"/>
          <w:numId w:val="1"/>
        </w:numPr>
        <w:ind w:firstLineChars="0"/>
        <w:rPr>
          <w:rFonts w:ascii="Times New Roman" w:hAnsi="Times New Roman" w:cs="Times New Roman"/>
          <w:color w:val="000000"/>
          <w:sz w:val="28"/>
          <w:szCs w:val="28"/>
        </w:rPr>
      </w:pPr>
      <w:r>
        <w:rPr>
          <w:rFonts w:ascii="Times New Roman" w:hAnsi="Times New Roman" w:cs="Times New Roman"/>
          <w:color w:val="000000"/>
          <w:sz w:val="28"/>
          <w:szCs w:val="28"/>
        </w:rPr>
        <w:t>Applicants log on to the International Chinese Language Teachers Scholarship application website (cis.chinese.cn), click “I want to apply” in the upper right corner, complete the registration, and log on to the program management platform.</w:t>
      </w:r>
    </w:p>
    <w:p>
      <w:pPr>
        <w:pStyle w:val="20"/>
        <w:ind w:left="780" w:firstLine="0" w:firstLineChars="0"/>
        <w:rPr>
          <w:rFonts w:ascii="Times New Roman" w:hAnsi="Times New Roman" w:cs="Times New Roman"/>
          <w:color w:val="000000"/>
          <w:sz w:val="28"/>
          <w:szCs w:val="28"/>
        </w:rPr>
      </w:pPr>
      <w:r>
        <w:rPr>
          <w:rFonts w:ascii="仿宋" w:hAnsi="仿宋" w:eastAsia="仿宋"/>
          <w:sz w:val="32"/>
          <w:szCs w:val="32"/>
        </w:rPr>
        <w:drawing>
          <wp:inline distT="0" distB="0" distL="0" distR="0">
            <wp:extent cx="3853180" cy="210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53180" cy="2103120"/>
                    </a:xfrm>
                    <a:prstGeom prst="rect">
                      <a:avLst/>
                    </a:prstGeom>
                    <a:noFill/>
                  </pic:spPr>
                </pic:pic>
              </a:graphicData>
            </a:graphic>
          </wp:inline>
        </w:drawing>
      </w:r>
    </w:p>
    <w:p>
      <w:pPr>
        <w:pStyle w:val="20"/>
        <w:ind w:left="780" w:firstLine="0" w:firstLineChars="0"/>
        <w:rPr>
          <w:rFonts w:ascii="Times New Roman" w:hAnsi="Times New Roman" w:cs="Times New Roman"/>
          <w:color w:val="000000"/>
          <w:sz w:val="28"/>
          <w:szCs w:val="28"/>
        </w:rPr>
      </w:pPr>
    </w:p>
    <w:p>
      <w:pPr>
        <w:pStyle w:val="20"/>
        <w:ind w:left="780" w:firstLine="0" w:firstLineChars="0"/>
      </w:pPr>
      <w:r>
        <w:rPr>
          <w:rFonts w:ascii="仿宋" w:hAnsi="仿宋" w:eastAsia="仿宋"/>
          <w:sz w:val="32"/>
          <w:szCs w:val="32"/>
        </w:rPr>
        <w:drawing>
          <wp:inline distT="0" distB="0" distL="0" distR="0">
            <wp:extent cx="3865245" cy="1920240"/>
            <wp:effectExtent l="0" t="0" r="190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65245" cy="1920240"/>
                    </a:xfrm>
                    <a:prstGeom prst="rect">
                      <a:avLst/>
                    </a:prstGeom>
                    <a:noFill/>
                  </pic:spPr>
                </pic:pic>
              </a:graphicData>
            </a:graphic>
          </wp:inline>
        </w:drawing>
      </w:r>
      <w:r>
        <w:t xml:space="preserve"> </w:t>
      </w:r>
    </w:p>
    <w:p>
      <w:pPr>
        <w:pStyle w:val="20"/>
        <w:numPr>
          <w:ilvl w:val="1"/>
          <w:numId w:val="1"/>
        </w:numPr>
        <w:ind w:firstLineChars="0"/>
        <w:rPr>
          <w:rFonts w:ascii="Times New Roman" w:hAnsi="Times New Roman" w:cs="Times New Roman"/>
          <w:color w:val="000000"/>
          <w:sz w:val="28"/>
          <w:szCs w:val="28"/>
        </w:rPr>
      </w:pPr>
      <w:r>
        <w:rPr>
          <w:rFonts w:ascii="Times New Roman" w:hAnsi="Times New Roman" w:cs="Times New Roman"/>
          <w:color w:val="000000"/>
          <w:sz w:val="28"/>
          <w:szCs w:val="28"/>
        </w:rPr>
        <w:t>Click “Scholarship Application”, select “Joint Training Program” in the pop-up box, and then click the button to enter the “Application Form for International Chinese Language Teachers” page.</w:t>
      </w:r>
    </w:p>
    <w:p>
      <w:pPr>
        <w:pStyle w:val="20"/>
        <w:ind w:left="780" w:firstLine="0" w:firstLineChars="0"/>
        <w:rPr>
          <w:rFonts w:ascii="Times New Roman" w:hAnsi="Times New Roman" w:cs="Times New Roman"/>
          <w:color w:val="000000"/>
          <w:sz w:val="28"/>
          <w:szCs w:val="28"/>
        </w:rPr>
      </w:pPr>
      <w:r>
        <w:rPr>
          <w:rFonts w:ascii="仿宋" w:hAnsi="仿宋" w:eastAsia="仿宋"/>
          <w:sz w:val="32"/>
          <w:szCs w:val="32"/>
        </w:rPr>
        <w:drawing>
          <wp:inline distT="0" distB="0" distL="0" distR="0">
            <wp:extent cx="4109085" cy="183515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09085" cy="1835150"/>
                    </a:xfrm>
                    <a:prstGeom prst="rect">
                      <a:avLst/>
                    </a:prstGeom>
                    <a:noFill/>
                  </pic:spPr>
                </pic:pic>
              </a:graphicData>
            </a:graphic>
          </wp:inline>
        </w:drawing>
      </w:r>
    </w:p>
    <w:p>
      <w:pPr>
        <w:pStyle w:val="20"/>
        <w:ind w:left="780" w:firstLine="0" w:firstLineChars="0"/>
        <w:rPr>
          <w:rFonts w:ascii="Times New Roman" w:hAnsi="Times New Roman" w:cs="Times New Roman"/>
          <w:color w:val="000000"/>
          <w:sz w:val="28"/>
          <w:szCs w:val="28"/>
        </w:rPr>
      </w:pPr>
    </w:p>
    <w:p>
      <w:pPr>
        <w:pStyle w:val="20"/>
        <w:ind w:left="780" w:firstLine="0" w:firstLineChars="0"/>
        <w:rPr>
          <w:rFonts w:ascii="Times New Roman" w:hAnsi="Times New Roman" w:cs="Times New Roman"/>
          <w:color w:val="000000"/>
          <w:sz w:val="28"/>
          <w:szCs w:val="28"/>
        </w:rPr>
      </w:pPr>
      <w:r>
        <w:rPr>
          <w:rFonts w:ascii="仿宋" w:hAnsi="仿宋" w:eastAsia="仿宋"/>
          <w:sz w:val="32"/>
          <w:szCs w:val="32"/>
        </w:rPr>
        <w:drawing>
          <wp:inline distT="0" distB="0" distL="0" distR="0">
            <wp:extent cx="4285615" cy="2005965"/>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85615" cy="2005965"/>
                    </a:xfrm>
                    <a:prstGeom prst="rect">
                      <a:avLst/>
                    </a:prstGeom>
                    <a:noFill/>
                  </pic:spPr>
                </pic:pic>
              </a:graphicData>
            </a:graphic>
          </wp:inline>
        </w:drawing>
      </w:r>
    </w:p>
    <w:p>
      <w:pPr>
        <w:rPr>
          <w:rFonts w:ascii="Times New Roman" w:hAnsi="Times New Roman" w:cs="Times New Roman"/>
          <w:color w:val="000000"/>
          <w:sz w:val="28"/>
          <w:szCs w:val="28"/>
        </w:rPr>
      </w:pPr>
    </w:p>
    <w:p>
      <w:pPr>
        <w:pStyle w:val="20"/>
        <w:ind w:left="780" w:firstLine="0" w:firstLineChars="0"/>
        <w:rPr>
          <w:rFonts w:ascii="Times New Roman" w:hAnsi="Times New Roman" w:cs="Times New Roman"/>
          <w:color w:val="000000"/>
          <w:sz w:val="28"/>
          <w:szCs w:val="28"/>
        </w:rPr>
      </w:pPr>
      <w:r>
        <w:rPr>
          <w:rFonts w:ascii="仿宋" w:hAnsi="仿宋" w:eastAsia="仿宋"/>
          <w:sz w:val="32"/>
          <w:szCs w:val="32"/>
        </w:rPr>
        <w:drawing>
          <wp:inline distT="0" distB="0" distL="0" distR="0">
            <wp:extent cx="4474845" cy="2280285"/>
            <wp:effectExtent l="0" t="0" r="190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74845" cy="2280285"/>
                    </a:xfrm>
                    <a:prstGeom prst="rect">
                      <a:avLst/>
                    </a:prstGeom>
                    <a:noFill/>
                  </pic:spPr>
                </pic:pic>
              </a:graphicData>
            </a:graphic>
          </wp:inline>
        </w:drawing>
      </w:r>
    </w:p>
    <w:p>
      <w:pPr>
        <w:pStyle w:val="20"/>
        <w:numPr>
          <w:ilvl w:val="1"/>
          <w:numId w:val="1"/>
        </w:numPr>
        <w:ind w:firstLineChars="0"/>
        <w:rPr>
          <w:rFonts w:ascii="Times New Roman" w:hAnsi="Times New Roman" w:cs="Times New Roman"/>
          <w:color w:val="000000"/>
          <w:sz w:val="28"/>
          <w:szCs w:val="28"/>
        </w:rPr>
      </w:pPr>
      <w:r>
        <w:rPr>
          <w:rFonts w:ascii="Times New Roman" w:hAnsi="Times New Roman" w:cs="Times New Roman"/>
          <w:color w:val="000000"/>
          <w:sz w:val="28"/>
          <w:szCs w:val="28"/>
        </w:rPr>
        <w:t>Fill in the application form as required, and select “Chinese + Vocational and Technical Training (Undergraduate)” in “Scholarship Category”; You can choose "Chinese + international organizations and global governance" or “Chinese + communication” as your major.</w:t>
      </w:r>
    </w:p>
    <w:p>
      <w:pPr>
        <w:pStyle w:val="20"/>
        <w:spacing w:after="156" w:afterLines="50"/>
        <w:ind w:left="780" w:firstLine="0" w:firstLineChars="0"/>
        <w:rPr>
          <w:rFonts w:ascii="仿宋" w:hAnsi="仿宋" w:eastAsia="仿宋"/>
          <w:sz w:val="32"/>
          <w:szCs w:val="32"/>
          <w:lang w:eastAsia="zh-Hans"/>
        </w:rPr>
      </w:pPr>
      <w:r>
        <w:rPr>
          <w:rFonts w:ascii="仿宋" w:hAnsi="仿宋" w:eastAsia="仿宋"/>
          <w:sz w:val="32"/>
          <w:szCs w:val="32"/>
        </w:rPr>
        <w:drawing>
          <wp:inline distT="0" distB="0" distL="0" distR="0">
            <wp:extent cx="5267325" cy="3157855"/>
            <wp:effectExtent l="0" t="0" r="952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7325" cy="3157855"/>
                    </a:xfrm>
                    <a:prstGeom prst="rect">
                      <a:avLst/>
                    </a:prstGeom>
                    <a:noFill/>
                  </pic:spPr>
                </pic:pic>
              </a:graphicData>
            </a:graphic>
          </wp:inline>
        </w:drawing>
      </w:r>
    </w:p>
    <w:p>
      <w:pPr>
        <w:pStyle w:val="20"/>
        <w:numPr>
          <w:ilvl w:val="1"/>
          <w:numId w:val="1"/>
        </w:numPr>
        <w:ind w:firstLineChars="0"/>
        <w:rPr>
          <w:rFonts w:ascii="Times New Roman" w:hAnsi="Times New Roman" w:cs="Times New Roman"/>
          <w:color w:val="000000"/>
          <w:sz w:val="28"/>
          <w:szCs w:val="28"/>
        </w:rPr>
      </w:pPr>
      <w:r>
        <w:rPr>
          <w:rFonts w:ascii="Times New Roman" w:hAnsi="Times New Roman" w:eastAsia="仿宋" w:cs="Times New Roman"/>
          <w:sz w:val="28"/>
          <w:szCs w:val="28"/>
          <w:lang w:eastAsia="zh-Hans"/>
        </w:rPr>
        <w:t xml:space="preserve">After confirmation, you can submit the application materials. Please pay attention to the application process, review opinions and scholarship evaluation results; </w:t>
      </w:r>
      <w:r>
        <w:rPr>
          <w:rFonts w:ascii="Times New Roman" w:hAnsi="Times New Roman" w:cs="Times New Roman"/>
          <w:color w:val="000000"/>
          <w:sz w:val="28"/>
          <w:szCs w:val="28"/>
        </w:rPr>
        <w:t>The successful applicant must confirm with BLCU to go through the procedures of studying in China, print out the scholarship certificate online, and register at the BLCU on the designated date as per the admission letter.</w:t>
      </w:r>
    </w:p>
    <w:p>
      <w:pPr>
        <w:pStyle w:val="20"/>
        <w:ind w:left="780" w:firstLine="0" w:firstLineChars="0"/>
        <w:rPr>
          <w:rFonts w:ascii="Times New Roman" w:hAnsi="Times New Roman" w:cs="Times New Roman"/>
          <w:color w:val="000000"/>
          <w:sz w:val="28"/>
          <w:szCs w:val="28"/>
        </w:rPr>
      </w:pPr>
    </w:p>
    <w:p>
      <w:pPr>
        <w:rPr>
          <w:rFonts w:ascii="Times New Roman" w:hAnsi="Times New Roman" w:cs="Times New Roman"/>
          <w:color w:val="000000"/>
          <w:sz w:val="28"/>
          <w:szCs w:val="28"/>
        </w:rPr>
      </w:pPr>
      <w:r>
        <w:rPr>
          <w:rFonts w:ascii="Times New Roman" w:hAnsi="Times New Roman" w:cs="Times New Roman"/>
          <w:color w:val="000000"/>
          <w:sz w:val="28"/>
          <w:szCs w:val="28"/>
        </w:rPr>
        <w:t>Recommending Institutions: Confucius Institutes, independent Confucius Classrooms, selected HSK test centers, foreign educational institutions, Chinese language teacher training programs/Chinese departments at foreign universities, professional associations for Chinese language teaching, Chinese embassies (consulates) abroad may recommend outstanding students and in-service Chinese language teachers to further their studies in international Chinese language education and related programs at BLCU.</w:t>
      </w:r>
    </w:p>
    <w:p>
      <w:pPr>
        <w:spacing w:after="156" w:afterLines="50"/>
        <w:ind w:firstLine="562" w:firstLineChars="200"/>
        <w:rPr>
          <w:rFonts w:ascii="仿宋" w:hAnsi="仿宋" w:eastAsia="仿宋"/>
          <w:b/>
          <w:bCs/>
          <w:sz w:val="28"/>
          <w:szCs w:val="28"/>
        </w:rPr>
      </w:pPr>
    </w:p>
    <w:p>
      <w:pPr>
        <w:pStyle w:val="7"/>
        <w:shd w:val="clear" w:color="auto" w:fill="EEEEEE"/>
        <w:rPr>
          <w:rFonts w:ascii="Times New Roman" w:hAnsi="Times New Roman" w:cs="Times New Roman"/>
          <w:b/>
          <w:bCs/>
          <w:color w:val="000000"/>
          <w:sz w:val="28"/>
          <w:szCs w:val="28"/>
        </w:rPr>
      </w:pPr>
      <w:r>
        <w:rPr>
          <w:rFonts w:ascii="Times New Roman" w:hAnsi="Times New Roman" w:cs="Times New Roman"/>
          <w:b/>
          <w:bCs/>
          <w:color w:val="000000"/>
          <w:sz w:val="28"/>
          <w:szCs w:val="28"/>
        </w:rPr>
        <w:t>The Application Deadline (Beijing Time)</w:t>
      </w:r>
    </w:p>
    <w:p>
      <w:pPr>
        <w:pStyle w:val="7"/>
        <w:shd w:val="clear" w:color="auto" w:fill="EEEEEE"/>
        <w:rPr>
          <w:rFonts w:ascii="Calibri" w:hAnsi="Calibri" w:cs="Arial"/>
          <w:b/>
          <w:color w:val="000000"/>
          <w:sz w:val="28"/>
          <w:szCs w:val="28"/>
        </w:rPr>
      </w:pPr>
      <w:r>
        <w:rPr>
          <w:rFonts w:hint="eastAsia" w:ascii="Cambria" w:hAnsi="Cambria" w:cs="Arial"/>
          <w:b/>
          <w:color w:val="000000"/>
          <w:sz w:val="28"/>
          <w:szCs w:val="28"/>
          <w:lang w:val="en-US" w:eastAsia="zh-CN"/>
        </w:rPr>
        <w:t>May</w:t>
      </w:r>
      <w:r>
        <w:rPr>
          <w:rFonts w:ascii="Cambria" w:hAnsi="Cambria" w:cs="Arial"/>
          <w:b/>
          <w:color w:val="000000"/>
          <w:sz w:val="28"/>
          <w:szCs w:val="28"/>
        </w:rPr>
        <w:t xml:space="preserve"> </w:t>
      </w:r>
      <w:r>
        <w:rPr>
          <w:rFonts w:hint="eastAsia" w:ascii="Cambria" w:hAnsi="Cambria" w:cs="Arial"/>
          <w:b/>
          <w:color w:val="000000"/>
          <w:sz w:val="28"/>
          <w:szCs w:val="28"/>
          <w:lang w:val="en-US" w:eastAsia="zh-CN"/>
        </w:rPr>
        <w:t>05</w:t>
      </w:r>
      <w:r>
        <w:rPr>
          <w:rFonts w:ascii="Cambria" w:hAnsi="Cambria" w:cs="Arial"/>
          <w:b/>
          <w:color w:val="000000"/>
          <w:sz w:val="28"/>
          <w:szCs w:val="28"/>
        </w:rPr>
        <w:t xml:space="preserve">, </w:t>
      </w:r>
      <w:r>
        <w:rPr>
          <w:rFonts w:hint="eastAsia" w:ascii="Cambria" w:hAnsi="Cambria" w:cs="Arial"/>
          <w:b/>
          <w:color w:val="000000"/>
          <w:sz w:val="28"/>
          <w:szCs w:val="28"/>
          <w:lang w:eastAsia="zh-CN"/>
        </w:rPr>
        <w:t>2024</w:t>
      </w:r>
      <w:r>
        <w:rPr>
          <w:rFonts w:ascii="Cambria" w:hAnsi="Cambria" w:cs="Arial"/>
          <w:b/>
          <w:color w:val="000000"/>
          <w:sz w:val="28"/>
          <w:szCs w:val="28"/>
        </w:rPr>
        <w:t xml:space="preserve"> </w:t>
      </w:r>
    </w:p>
    <w:p>
      <w:pPr>
        <w:rPr>
          <w:b/>
          <w:sz w:val="28"/>
          <w:szCs w:val="28"/>
        </w:rPr>
      </w:pPr>
    </w:p>
    <w:p>
      <w:pPr>
        <w:rPr>
          <w:rFonts w:ascii="Times New Roman" w:hAnsi="Times New Roman" w:cs="Times New Roman"/>
          <w:color w:val="000000"/>
          <w:sz w:val="28"/>
          <w:szCs w:val="28"/>
        </w:rPr>
      </w:pPr>
      <w:r>
        <w:rPr>
          <w:rFonts w:ascii="Times New Roman" w:hAnsi="Times New Roman" w:cs="Times New Roman"/>
          <w:color w:val="000000"/>
          <w:sz w:val="28"/>
          <w:szCs w:val="28"/>
        </w:rPr>
        <w:t xml:space="preserve">BLCU will organize further interviews for applicants who meet the requirements of the scholarship, and will comprehensively consider the factors such as the applicant's Chinese level, learning potential and interview results, and recommend them to the center for evaluation. </w:t>
      </w:r>
    </w:p>
    <w:p>
      <w:pPr>
        <w:rPr>
          <w:rFonts w:ascii="Times New Roman" w:hAnsi="Times New Roman" w:cs="Times New Roman"/>
          <w:color w:val="000000"/>
          <w:sz w:val="28"/>
          <w:szCs w:val="28"/>
        </w:rPr>
      </w:pPr>
      <w:r>
        <w:rPr>
          <w:rFonts w:ascii="Times New Roman" w:hAnsi="Times New Roman" w:cs="Times New Roman"/>
          <w:color w:val="000000"/>
          <w:sz w:val="28"/>
          <w:szCs w:val="28"/>
        </w:rPr>
        <w:t>CLEC will entrust an expert panel to review the applications. Decisions will be based on HSK levels and scores, Chinese research ability, geographical distribution, and other factors. After the approval of the center, BLCU will inform the applicants in time and issue the admission notice to arrange the enrollment.</w:t>
      </w:r>
    </w:p>
    <w:p>
      <w:pPr>
        <w:rPr>
          <w:rFonts w:ascii="仿宋" w:hAnsi="仿宋" w:eastAsia="仿宋"/>
          <w:sz w:val="28"/>
          <w:szCs w:val="28"/>
        </w:rPr>
      </w:pPr>
    </w:p>
    <w:p>
      <w:pPr>
        <w:pStyle w:val="20"/>
        <w:numPr>
          <w:ilvl w:val="0"/>
          <w:numId w:val="1"/>
        </w:numPr>
        <w:ind w:firstLineChars="0"/>
        <w:rPr>
          <w:rStyle w:val="21"/>
          <w:bCs w:val="0"/>
          <w:sz w:val="28"/>
          <w:szCs w:val="28"/>
        </w:rPr>
      </w:pPr>
      <w:r>
        <w:rPr>
          <w:rStyle w:val="21"/>
          <w:sz w:val="28"/>
          <w:szCs w:val="28"/>
        </w:rPr>
        <w:t>Application Materials</w:t>
      </w:r>
    </w:p>
    <w:p>
      <w:pPr>
        <w:pStyle w:val="20"/>
        <w:numPr>
          <w:ilvl w:val="1"/>
          <w:numId w:val="1"/>
        </w:numPr>
        <w:ind w:left="210" w:leftChars="100" w:firstLineChars="0"/>
        <w:rPr>
          <w:rFonts w:ascii="Times New Roman" w:hAnsi="Times New Roman" w:cs="Times New Roman"/>
          <w:color w:val="000000"/>
          <w:sz w:val="28"/>
          <w:szCs w:val="28"/>
        </w:rPr>
      </w:pPr>
      <w:r>
        <w:rPr>
          <w:rFonts w:ascii="Times New Roman" w:hAnsi="Times New Roman" w:cs="Times New Roman"/>
          <w:color w:val="000000"/>
          <w:sz w:val="28"/>
          <w:szCs w:val="28"/>
        </w:rPr>
        <w:t>a scanned copy of passport photo page</w:t>
      </w:r>
    </w:p>
    <w:p>
      <w:pPr>
        <w:pStyle w:val="20"/>
        <w:numPr>
          <w:ilvl w:val="1"/>
          <w:numId w:val="1"/>
        </w:numPr>
        <w:ind w:left="210" w:leftChars="100" w:firstLineChars="0"/>
        <w:rPr>
          <w:rFonts w:ascii="Times New Roman" w:hAnsi="Times New Roman" w:cs="Times New Roman"/>
          <w:color w:val="000000"/>
          <w:sz w:val="28"/>
          <w:szCs w:val="28"/>
        </w:rPr>
      </w:pPr>
      <w:r>
        <w:rPr>
          <w:rFonts w:ascii="Times New Roman" w:hAnsi="Times New Roman" w:cs="Times New Roman"/>
          <w:color w:val="000000"/>
          <w:sz w:val="28"/>
          <w:szCs w:val="28"/>
        </w:rPr>
        <w:t xml:space="preserve">a certificate of the senior high school diploma (or proof of expected graduation) and complete transcript. </w:t>
      </w:r>
    </w:p>
    <w:p>
      <w:pPr>
        <w:pStyle w:val="20"/>
        <w:ind w:left="569" w:leftChars="271" w:firstLine="0" w:firstLineChars="0"/>
        <w:rPr>
          <w:rFonts w:ascii="Times New Roman" w:hAnsi="Times New Roman" w:cs="Times New Roman"/>
          <w:color w:val="000000"/>
          <w:sz w:val="28"/>
          <w:szCs w:val="28"/>
        </w:rPr>
      </w:pPr>
      <w:r>
        <w:rPr>
          <w:rFonts w:ascii="Times New Roman" w:hAnsi="Times New Roman" w:cs="Times New Roman"/>
          <w:color w:val="000000"/>
          <w:sz w:val="28"/>
          <w:szCs w:val="28"/>
        </w:rPr>
        <w:t>Students with proof of expected graduation must submit formal certificate of the senior high school diploma before the starting and registration time of BLCU. If not, their qualifications for the scholarship will be canceled.</w:t>
      </w:r>
    </w:p>
    <w:p>
      <w:pPr>
        <w:pStyle w:val="20"/>
        <w:numPr>
          <w:ilvl w:val="1"/>
          <w:numId w:val="1"/>
        </w:numPr>
        <w:ind w:left="210" w:leftChars="100" w:firstLineChars="0"/>
        <w:rPr>
          <w:rFonts w:ascii="Times New Roman" w:hAnsi="Times New Roman" w:cs="Times New Roman"/>
          <w:color w:val="000000"/>
          <w:sz w:val="28"/>
          <w:szCs w:val="28"/>
        </w:rPr>
      </w:pPr>
      <w:r>
        <w:rPr>
          <w:rFonts w:ascii="Times New Roman" w:hAnsi="Times New Roman" w:cs="Times New Roman"/>
          <w:color w:val="000000"/>
          <w:sz w:val="28"/>
          <w:szCs w:val="28"/>
        </w:rPr>
        <w:t>certificates of a minimum score of 210 on the HSK Test (Level 4) and 60 on the HSKK test (Intermediate Level); valid within 2 years</w:t>
      </w:r>
    </w:p>
    <w:p>
      <w:pPr>
        <w:pStyle w:val="20"/>
        <w:numPr>
          <w:ilvl w:val="1"/>
          <w:numId w:val="1"/>
        </w:numPr>
        <w:ind w:left="210" w:leftChars="100" w:firstLineChars="0"/>
        <w:rPr>
          <w:rFonts w:ascii="Times New Roman" w:hAnsi="Times New Roman" w:cs="Times New Roman"/>
          <w:sz w:val="28"/>
          <w:szCs w:val="28"/>
        </w:rPr>
      </w:pPr>
      <w:r>
        <w:rPr>
          <w:rFonts w:ascii="Times New Roman" w:hAnsi="Times New Roman" w:cs="Times New Roman"/>
          <w:sz w:val="28"/>
          <w:szCs w:val="28"/>
        </w:rPr>
        <w:t>recommendation letter (written in Chinese or English, no fixed format; the recommenders need to sign and provide effective contact information).</w:t>
      </w:r>
    </w:p>
    <w:p>
      <w:pPr>
        <w:pStyle w:val="20"/>
        <w:numPr>
          <w:ilvl w:val="1"/>
          <w:numId w:val="1"/>
        </w:numPr>
        <w:ind w:left="210" w:leftChars="100" w:firstLineChars="0"/>
        <w:rPr>
          <w:rFonts w:ascii="MS Gothic" w:hAnsi="MS Gothic" w:cs="MS Gothic"/>
          <w:color w:val="000000"/>
          <w:sz w:val="28"/>
          <w:szCs w:val="28"/>
        </w:rPr>
      </w:pPr>
      <w:r>
        <w:rPr>
          <w:rFonts w:hint="eastAsia" w:ascii="Times New Roman" w:hAnsi="Times New Roman" w:cs="Times New Roman"/>
          <w:color w:val="000000"/>
          <w:sz w:val="28"/>
          <w:szCs w:val="28"/>
        </w:rPr>
        <w:t>For a</w:t>
      </w:r>
      <w:r>
        <w:rPr>
          <w:rFonts w:ascii="Times New Roman" w:hAnsi="Times New Roman" w:cs="Times New Roman"/>
          <w:color w:val="000000"/>
          <w:sz w:val="28"/>
          <w:szCs w:val="28"/>
        </w:rPr>
        <w:t>pplicants under the age of 18</w:t>
      </w:r>
      <w:r>
        <w:rPr>
          <w:rFonts w:hint="eastAsia" w:ascii="Times New Roman" w:hAnsi="Times New Roman" w:cs="Times New Roman"/>
          <w:color w:val="000000"/>
          <w:sz w:val="28"/>
          <w:szCs w:val="28"/>
        </w:rPr>
        <w:t>, their parents should entrust a non-Chinese citizen residing in China or a Chinese residing in Beijing with the student</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s guardianship, and provide notarized guardianship guarantee statement</w:t>
      </w:r>
      <w:r>
        <w:rPr>
          <w:rFonts w:ascii="Times New Roman" w:hAnsi="Times New Roman" w:cs="Times New Roman"/>
          <w:color w:val="000000"/>
          <w:sz w:val="28"/>
          <w:szCs w:val="28"/>
        </w:rPr>
        <w:t>.</w:t>
      </w:r>
      <w:r>
        <w:rPr>
          <w:rFonts w:ascii="MS Gothic" w:hAnsi="MS Gothic" w:eastAsia="MS Gothic" w:cs="MS Gothic"/>
          <w:color w:val="000000"/>
          <w:sz w:val="28"/>
          <w:szCs w:val="28"/>
        </w:rPr>
        <w:t> </w:t>
      </w:r>
    </w:p>
    <w:p>
      <w:pPr>
        <w:rPr>
          <w:rFonts w:ascii="Times New Roman" w:hAnsi="Times New Roman" w:cs="Times New Roman"/>
          <w:color w:val="000000"/>
          <w:sz w:val="28"/>
          <w:szCs w:val="28"/>
        </w:rPr>
      </w:pPr>
      <w:r>
        <w:rPr>
          <w:rFonts w:ascii="Times New Roman" w:hAnsi="Times New Roman" w:cs="Times New Roman"/>
          <w:color w:val="000000"/>
          <w:sz w:val="28"/>
          <w:szCs w:val="28"/>
        </w:rPr>
        <w:t>Note:</w:t>
      </w:r>
    </w:p>
    <w:p>
      <w:pPr>
        <w:pStyle w:val="20"/>
        <w:numPr>
          <w:ilvl w:val="0"/>
          <w:numId w:val="5"/>
        </w:numPr>
        <w:ind w:firstLineChars="0"/>
        <w:rPr>
          <w:rFonts w:ascii="Times New Roman" w:hAnsi="Times New Roman" w:cs="Times New Roman"/>
          <w:color w:val="000000"/>
          <w:sz w:val="28"/>
          <w:szCs w:val="28"/>
        </w:rPr>
      </w:pPr>
      <w:r>
        <w:rPr>
          <w:rFonts w:hint="eastAsia" w:ascii="Times New Roman" w:hAnsi="Times New Roman" w:cs="Times New Roman"/>
          <w:color w:val="000000"/>
          <w:sz w:val="28"/>
          <w:szCs w:val="28"/>
        </w:rPr>
        <w:t>All the consequences caused by providing false documents shall be borne by applicants themselves.</w:t>
      </w:r>
    </w:p>
    <w:p>
      <w:pPr>
        <w:pStyle w:val="20"/>
        <w:numPr>
          <w:ilvl w:val="0"/>
          <w:numId w:val="5"/>
        </w:numPr>
        <w:ind w:firstLineChars="0"/>
        <w:rPr>
          <w:rFonts w:ascii="Times New Roman" w:hAnsi="Times New Roman" w:cs="Times New Roman"/>
          <w:color w:val="000000"/>
          <w:sz w:val="28"/>
          <w:szCs w:val="28"/>
        </w:rPr>
      </w:pPr>
      <w:r>
        <w:rPr>
          <w:rFonts w:hint="eastAsia" w:ascii="Times New Roman" w:hAnsi="Times New Roman" w:cs="Times New Roman"/>
          <w:color w:val="000000"/>
          <w:sz w:val="28"/>
          <w:szCs w:val="28"/>
        </w:rPr>
        <w:t>Additional documents will be required by BLCU on certain conditions.</w:t>
      </w:r>
    </w:p>
    <w:p>
      <w:pPr>
        <w:rPr>
          <w:rFonts w:ascii="仿宋" w:hAnsi="仿宋" w:eastAsia="仿宋"/>
          <w:sz w:val="28"/>
          <w:szCs w:val="28"/>
        </w:rPr>
      </w:pPr>
    </w:p>
    <w:p>
      <w:pPr>
        <w:pStyle w:val="20"/>
        <w:numPr>
          <w:ilvl w:val="0"/>
          <w:numId w:val="1"/>
        </w:numPr>
        <w:ind w:firstLineChars="0"/>
        <w:rPr>
          <w:rFonts w:ascii="Times New Roman" w:hAnsi="Times New Roman" w:cs="Times New Roman"/>
          <w:b/>
          <w:color w:val="000000"/>
          <w:sz w:val="28"/>
          <w:szCs w:val="28"/>
        </w:rPr>
      </w:pPr>
      <w:r>
        <w:rPr>
          <w:rFonts w:hint="eastAsia" w:ascii="Times New Roman" w:hAnsi="Times New Roman" w:cs="Times New Roman"/>
          <w:b/>
          <w:color w:val="000000"/>
          <w:sz w:val="28"/>
          <w:szCs w:val="28"/>
        </w:rPr>
        <w:t>OTHERS</w:t>
      </w:r>
    </w:p>
    <w:p>
      <w:pPr>
        <w:rPr>
          <w:rFonts w:ascii="Times New Roman" w:hAnsi="Times New Roman" w:cs="Times New Roman"/>
          <w:color w:val="000000"/>
          <w:sz w:val="28"/>
          <w:szCs w:val="28"/>
        </w:rPr>
      </w:pPr>
      <w:r>
        <w:rPr>
          <w:rFonts w:ascii="Times New Roman" w:hAnsi="Times New Roman" w:cs="Times New Roman"/>
          <w:color w:val="000000"/>
          <w:sz w:val="28"/>
          <w:szCs w:val="28"/>
        </w:rPr>
        <w:t xml:space="preserve">1. Degree students are subject to the annual assessment according to the </w:t>
      </w:r>
      <w:r>
        <w:rPr>
          <w:rFonts w:ascii="Times New Roman" w:hAnsi="Times New Roman" w:cs="Times New Roman"/>
          <w:i/>
          <w:iCs/>
          <w:color w:val="000000"/>
          <w:sz w:val="28"/>
          <w:szCs w:val="28"/>
        </w:rPr>
        <w:t>Annual Assessment</w:t>
      </w:r>
      <w:r>
        <w:rPr>
          <w:rFonts w:hint="eastAsia"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Procedures of the International Chinese Language Teachers Scholarship.</w:t>
      </w:r>
      <w:r>
        <w:rPr>
          <w:rFonts w:ascii="MS Gothic" w:hAnsi="MS Gothic" w:eastAsia="MS Gothic" w:cs="MS Gothic"/>
          <w:color w:val="000000"/>
          <w:sz w:val="28"/>
          <w:szCs w:val="28"/>
        </w:rPr>
        <w:t> </w:t>
      </w:r>
      <w:r>
        <w:rPr>
          <w:rFonts w:hint="eastAsia" w:ascii="MS Mincho" w:hAnsi="MS Mincho" w:eastAsia="MS Mincho"/>
          <w:color w:val="000000"/>
          <w:sz w:val="28"/>
          <w:szCs w:val="28"/>
        </w:rPr>
        <w:br w:type="textWrapping"/>
      </w:r>
      <w:r>
        <w:rPr>
          <w:rFonts w:ascii="Times New Roman" w:hAnsi="Times New Roman" w:cs="Times New Roman"/>
          <w:color w:val="000000"/>
          <w:sz w:val="28"/>
          <w:szCs w:val="28"/>
        </w:rPr>
        <w:t xml:space="preserve">2. Students who fail to pass the pre-enrollment medical examination, withdraw from school before completing the program, fail to register at the university without prior permission, or suspend their studies will be disqualified for the scholarship. </w:t>
      </w:r>
    </w:p>
    <w:p>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hint="eastAsia" w:ascii="Times New Roman" w:hAnsi="Times New Roman" w:cs="Times New Roman"/>
          <w:color w:val="000000"/>
          <w:sz w:val="28"/>
          <w:szCs w:val="28"/>
        </w:rPr>
        <w:t xml:space="preserve">Each applicant can only apply for one scholarship provided by Chinese government. Multiple applications for different scholarships will be considered </w:t>
      </w:r>
      <w:r>
        <w:rPr>
          <w:rFonts w:ascii="Times New Roman" w:hAnsi="Times New Roman" w:cs="Times New Roman"/>
          <w:color w:val="000000"/>
          <w:sz w:val="28"/>
          <w:szCs w:val="28"/>
        </w:rPr>
        <w:t>invalid</w:t>
      </w:r>
      <w:r>
        <w:rPr>
          <w:rFonts w:hint="eastAsia" w:ascii="Times New Roman" w:hAnsi="Times New Roman" w:cs="Times New Roman"/>
          <w:color w:val="000000"/>
          <w:sz w:val="28"/>
          <w:szCs w:val="28"/>
        </w:rPr>
        <w:t xml:space="preserve"> and such </w:t>
      </w:r>
      <w:r>
        <w:rPr>
          <w:rFonts w:ascii="Times New Roman" w:hAnsi="Times New Roman" w:cs="Times New Roman"/>
          <w:color w:val="000000"/>
          <w:sz w:val="28"/>
          <w:szCs w:val="28"/>
        </w:rPr>
        <w:t>applicants</w:t>
      </w:r>
      <w:r>
        <w:rPr>
          <w:rFonts w:hint="eastAsia" w:ascii="Times New Roman" w:hAnsi="Times New Roman" w:cs="Times New Roman"/>
          <w:color w:val="000000"/>
          <w:sz w:val="28"/>
          <w:szCs w:val="28"/>
        </w:rPr>
        <w:t xml:space="preserve"> will be disqualified from scholarship.</w:t>
      </w:r>
    </w:p>
    <w:p>
      <w:pPr>
        <w:rPr>
          <w:sz w:val="28"/>
          <w:szCs w:val="28"/>
        </w:rPr>
      </w:pPr>
    </w:p>
    <w:p>
      <w:pPr>
        <w:pStyle w:val="7"/>
        <w:shd w:val="clear" w:color="auto" w:fill="EEEEEE"/>
        <w:rPr>
          <w:rFonts w:ascii="Calibri" w:hAnsi="Calibri" w:cs="Arial"/>
          <w:color w:val="000000"/>
          <w:sz w:val="28"/>
          <w:szCs w:val="28"/>
        </w:rPr>
      </w:pPr>
      <w:r>
        <w:rPr>
          <w:rStyle w:val="12"/>
          <w:rFonts w:ascii="Cambria" w:hAnsi="Cambria" w:cs="Arial"/>
          <w:sz w:val="28"/>
          <w:szCs w:val="28"/>
        </w:rPr>
        <w:t>VII. CONTACTS</w:t>
      </w:r>
    </w:p>
    <w:p>
      <w:pPr>
        <w:pStyle w:val="7"/>
        <w:shd w:val="clear" w:color="auto" w:fill="EEEEEE"/>
        <w:rPr>
          <w:rFonts w:ascii="Calibri" w:hAnsi="Calibri" w:cs="Arial"/>
          <w:color w:val="000000"/>
          <w:sz w:val="28"/>
          <w:szCs w:val="28"/>
        </w:rPr>
      </w:pPr>
      <w:r>
        <w:rPr>
          <w:rFonts w:ascii="Cambria" w:hAnsi="Cambria" w:cs="Arial"/>
          <w:color w:val="000000"/>
          <w:sz w:val="28"/>
          <w:szCs w:val="28"/>
        </w:rPr>
        <w:t>International Admissions Office</w:t>
      </w:r>
    </w:p>
    <w:p>
      <w:pPr>
        <w:pStyle w:val="7"/>
        <w:shd w:val="clear" w:color="auto" w:fill="EEEEEE"/>
        <w:rPr>
          <w:rFonts w:ascii="Arial" w:hAnsi="Arial" w:cs="Arial"/>
          <w:color w:val="000000"/>
          <w:sz w:val="28"/>
          <w:szCs w:val="28"/>
        </w:rPr>
      </w:pPr>
      <w:r>
        <w:rPr>
          <w:rFonts w:ascii="Cambria" w:hAnsi="Cambria" w:cs="Arial"/>
          <w:color w:val="000000"/>
          <w:sz w:val="28"/>
          <w:szCs w:val="28"/>
        </w:rPr>
        <w:t>Beijing Language and Culture University</w:t>
      </w:r>
    </w:p>
    <w:p>
      <w:pPr>
        <w:pStyle w:val="7"/>
        <w:shd w:val="clear" w:color="auto" w:fill="EEEEEE"/>
        <w:rPr>
          <w:rFonts w:ascii="Arial" w:hAnsi="Arial" w:cs="Arial"/>
          <w:color w:val="000000"/>
          <w:sz w:val="28"/>
          <w:szCs w:val="28"/>
        </w:rPr>
      </w:pPr>
      <w:r>
        <w:rPr>
          <w:rFonts w:ascii="Cambria" w:hAnsi="Cambria" w:cs="Arial"/>
          <w:color w:val="000000"/>
          <w:sz w:val="28"/>
          <w:szCs w:val="28"/>
        </w:rPr>
        <w:t>Tel: 86-10-82303951</w:t>
      </w:r>
    </w:p>
    <w:p>
      <w:pPr>
        <w:pStyle w:val="7"/>
        <w:shd w:val="clear" w:color="auto" w:fill="EEEEEE"/>
        <w:rPr>
          <w:rFonts w:ascii="Arial" w:hAnsi="Arial" w:cs="Arial"/>
          <w:color w:val="000000"/>
          <w:sz w:val="28"/>
          <w:szCs w:val="28"/>
        </w:rPr>
      </w:pPr>
      <w:r>
        <w:rPr>
          <w:rFonts w:ascii="Cambria" w:hAnsi="Cambria" w:cs="Arial"/>
          <w:color w:val="000000"/>
          <w:sz w:val="28"/>
          <w:szCs w:val="28"/>
        </w:rPr>
        <w:t>Fax: 86-10-82303087</w:t>
      </w:r>
    </w:p>
    <w:p>
      <w:pPr>
        <w:pStyle w:val="7"/>
        <w:shd w:val="clear" w:color="auto" w:fill="EEEEEE"/>
        <w:rPr>
          <w:rFonts w:hint="eastAsia" w:ascii="Cambria" w:hAnsi="Cambria" w:cs="Arial"/>
          <w:color w:val="000000"/>
          <w:sz w:val="28"/>
          <w:szCs w:val="28"/>
          <w:lang w:eastAsia="zh-CN"/>
        </w:rPr>
      </w:pPr>
      <w:r>
        <w:rPr>
          <w:rFonts w:ascii="Cambria" w:hAnsi="Cambria" w:cs="Arial"/>
          <w:color w:val="000000"/>
          <w:sz w:val="28"/>
          <w:szCs w:val="28"/>
        </w:rPr>
        <w:t>Email: </w:t>
      </w:r>
      <w:r>
        <w:rPr>
          <w:rFonts w:ascii="Cambria" w:hAnsi="Cambria" w:cs="Arial"/>
          <w:color w:val="000000"/>
          <w:sz w:val="28"/>
          <w:szCs w:val="28"/>
          <w:u w:val="none"/>
          <w:lang w:val="en-US"/>
        </w:rPr>
        <w:t>cn</w:t>
      </w:r>
      <w:r>
        <w:rPr>
          <w:rFonts w:hint="default" w:ascii="Cambria" w:hAnsi="Cambria" w:cs="Arial"/>
          <w:color w:val="000000"/>
          <w:sz w:val="28"/>
          <w:szCs w:val="28"/>
          <w:u w:val="none"/>
          <w:lang w:val="en-US"/>
        </w:rPr>
        <w:t>@blcu.edu.cn</w:t>
      </w:r>
      <w:r>
        <w:rPr>
          <w:rFonts w:ascii="Cambria" w:hAnsi="Cambria" w:cs="Arial"/>
          <w:color w:val="000000"/>
          <w:sz w:val="28"/>
          <w:szCs w:val="28"/>
          <w:u w:val="none"/>
          <w:lang w:eastAsia="zh-CN"/>
        </w:rPr>
        <w:t>（</w:t>
      </w:r>
      <w:r>
        <w:rPr>
          <w:rFonts w:hint="eastAsia" w:ascii="Cambria" w:hAnsi="Cambria" w:cs="Arial"/>
          <w:color w:val="000000"/>
          <w:sz w:val="28"/>
          <w:szCs w:val="28"/>
          <w:u w:val="none"/>
          <w:lang w:val="en-US" w:eastAsia="zh-CN"/>
        </w:rPr>
        <w:t>Chinese</w:t>
      </w:r>
      <w:r>
        <w:rPr>
          <w:rFonts w:hint="eastAsia" w:ascii="Cambria" w:hAnsi="Cambria" w:cs="Arial"/>
          <w:color w:val="000000"/>
          <w:sz w:val="28"/>
          <w:szCs w:val="28"/>
          <w:u w:val="none"/>
          <w:lang w:eastAsia="zh-CN"/>
        </w:rPr>
        <w:t>）</w:t>
      </w:r>
    </w:p>
    <w:p>
      <w:pPr>
        <w:pStyle w:val="7"/>
        <w:shd w:val="clear" w:color="auto" w:fill="EEEEEE"/>
        <w:ind w:firstLine="840" w:firstLineChars="300"/>
        <w:rPr>
          <w:rFonts w:hint="eastAsia" w:ascii="Cambria" w:hAnsi="Cambria" w:cs="Arial"/>
          <w:color w:val="000000"/>
          <w:sz w:val="28"/>
          <w:szCs w:val="28"/>
        </w:rPr>
      </w:pPr>
      <w:bookmarkStart w:id="0" w:name="_GoBack"/>
      <w:r>
        <w:rPr>
          <w:rFonts w:hint="default" w:ascii="Cambria" w:hAnsi="Cambria" w:cs="Arial"/>
          <w:color w:val="000000"/>
          <w:sz w:val="28"/>
          <w:szCs w:val="28"/>
          <w:lang w:val="en-US"/>
        </w:rPr>
        <w:t> en@blcu.edu.cn</w:t>
      </w:r>
      <w:bookmarkEnd w:id="0"/>
      <w:r>
        <w:rPr>
          <w:rFonts w:hint="eastAsia" w:ascii="Cambria" w:hAnsi="Cambria" w:cs="Arial"/>
          <w:color w:val="000000"/>
          <w:sz w:val="28"/>
          <w:szCs w:val="28"/>
          <w:lang w:eastAsia="zh-CN"/>
        </w:rPr>
        <w:t>（</w:t>
      </w:r>
      <w:r>
        <w:rPr>
          <w:rFonts w:hint="eastAsia" w:ascii="Cambria" w:hAnsi="Cambria" w:cs="Arial"/>
          <w:color w:val="000000"/>
          <w:sz w:val="28"/>
          <w:szCs w:val="28"/>
          <w:lang w:val="en-US" w:eastAsia="zh-CN"/>
        </w:rPr>
        <w:t>English</w:t>
      </w:r>
      <w:r>
        <w:rPr>
          <w:rFonts w:hint="eastAsia" w:ascii="Cambria" w:hAnsi="Cambria" w:cs="Arial"/>
          <w:color w:val="000000"/>
          <w:sz w:val="28"/>
          <w:szCs w:val="28"/>
          <w:lang w:eastAsia="zh-CN"/>
        </w:rPr>
        <w:t>）</w:t>
      </w:r>
    </w:p>
    <w:p>
      <w:pPr>
        <w:pStyle w:val="7"/>
        <w:shd w:val="clear" w:color="auto" w:fill="EEEEEE"/>
        <w:rPr>
          <w:rFonts w:ascii="Arial" w:hAnsi="Arial" w:cs="Arial"/>
          <w:color w:val="000000"/>
          <w:sz w:val="28"/>
          <w:szCs w:val="28"/>
        </w:rPr>
      </w:pPr>
      <w:r>
        <w:rPr>
          <w:rFonts w:ascii="Cambria" w:hAnsi="Cambria" w:cs="Arial"/>
          <w:color w:val="000000"/>
          <w:sz w:val="28"/>
          <w:szCs w:val="28"/>
        </w:rPr>
        <w:t>Web: </w:t>
      </w:r>
      <w:r>
        <w:fldChar w:fldCharType="begin"/>
      </w:r>
      <w:r>
        <w:instrText xml:space="preserve"> HYPERLINK "http://admission.blcu.edu.cn/" </w:instrText>
      </w:r>
      <w:r>
        <w:fldChar w:fldCharType="separate"/>
      </w:r>
      <w:r>
        <w:rPr>
          <w:rStyle w:val="13"/>
          <w:rFonts w:ascii="Cambria" w:hAnsi="Cambria" w:cs="Arial"/>
          <w:sz w:val="28"/>
          <w:szCs w:val="28"/>
        </w:rPr>
        <w:t>http://admission.blcu.edu.cn</w:t>
      </w:r>
      <w:r>
        <w:rPr>
          <w:rStyle w:val="13"/>
          <w:rFonts w:ascii="Cambria" w:hAnsi="Cambria" w:cs="Arial"/>
          <w:sz w:val="28"/>
          <w:szCs w:val="28"/>
        </w:rPr>
        <w:fldChar w:fldCharType="end"/>
      </w:r>
    </w:p>
    <w:p>
      <w:pPr>
        <w:pStyle w:val="7"/>
        <w:shd w:val="clear" w:color="auto" w:fill="EEEEEE"/>
        <w:ind w:left="420" w:right="240"/>
        <w:rPr>
          <w:rFonts w:ascii="Arial" w:hAnsi="Arial" w:cs="Arial"/>
          <w:color w:val="000000"/>
          <w:sz w:val="28"/>
          <w:szCs w:val="28"/>
        </w:rPr>
      </w:pPr>
      <w:r>
        <w:rPr>
          <w:rFonts w:ascii="Arial" w:hAnsi="Arial" w:cs="Arial"/>
          <w:color w:val="000000"/>
          <w:sz w:val="28"/>
          <w:szCs w:val="28"/>
        </w:rPr>
        <w:t>  </w:t>
      </w:r>
    </w:p>
    <w:p>
      <w:pPr>
        <w:pStyle w:val="7"/>
        <w:shd w:val="clear" w:color="auto" w:fill="EEEEEE"/>
        <w:ind w:right="240"/>
        <w:rPr>
          <w:rFonts w:ascii="Arial" w:hAnsi="Arial" w:cs="Arial"/>
          <w:color w:val="000000"/>
          <w:sz w:val="28"/>
          <w:szCs w:val="28"/>
        </w:rPr>
      </w:pPr>
      <w:r>
        <w:rPr>
          <w:rFonts w:ascii="Cambria" w:hAnsi="Cambria" w:cs="Arial"/>
          <w:color w:val="000000"/>
          <w:sz w:val="28"/>
          <w:szCs w:val="28"/>
        </w:rPr>
        <w:t>Office of Confucius Institute</w:t>
      </w:r>
    </w:p>
    <w:p>
      <w:pPr>
        <w:pStyle w:val="7"/>
        <w:shd w:val="clear" w:color="auto" w:fill="EEEEEE"/>
        <w:ind w:right="240"/>
        <w:rPr>
          <w:rFonts w:ascii="Arial" w:hAnsi="Arial" w:cs="Arial"/>
          <w:color w:val="000000"/>
          <w:sz w:val="28"/>
          <w:szCs w:val="28"/>
        </w:rPr>
      </w:pPr>
      <w:r>
        <w:rPr>
          <w:rFonts w:ascii="Cambria" w:hAnsi="Cambria" w:cs="Arial"/>
          <w:color w:val="000000"/>
          <w:sz w:val="28"/>
          <w:szCs w:val="28"/>
        </w:rPr>
        <w:t>Beijing Language and Culture University</w:t>
      </w:r>
    </w:p>
    <w:p>
      <w:pPr>
        <w:pStyle w:val="7"/>
        <w:shd w:val="clear" w:color="auto" w:fill="EEEEEE"/>
        <w:ind w:right="240"/>
        <w:rPr>
          <w:rFonts w:ascii="Arial" w:hAnsi="Arial" w:cs="Arial"/>
          <w:color w:val="000000"/>
          <w:sz w:val="28"/>
          <w:szCs w:val="28"/>
        </w:rPr>
      </w:pPr>
      <w:r>
        <w:rPr>
          <w:rFonts w:ascii="Cambria" w:hAnsi="Cambria" w:cs="Arial"/>
          <w:color w:val="000000"/>
          <w:sz w:val="28"/>
          <w:szCs w:val="28"/>
        </w:rPr>
        <w:t>Tel: 86-10-82303272</w:t>
      </w:r>
    </w:p>
    <w:p>
      <w:pPr>
        <w:pStyle w:val="7"/>
        <w:shd w:val="clear" w:color="auto" w:fill="EEEEEE"/>
        <w:ind w:right="240"/>
        <w:rPr>
          <w:rFonts w:ascii="Arial" w:hAnsi="Arial" w:cs="Arial"/>
          <w:color w:val="000000"/>
          <w:sz w:val="28"/>
          <w:szCs w:val="28"/>
        </w:rPr>
      </w:pPr>
      <w:r>
        <w:rPr>
          <w:rFonts w:ascii="Cambria" w:hAnsi="Cambria" w:cs="Arial"/>
          <w:color w:val="000000"/>
          <w:sz w:val="28"/>
          <w:szCs w:val="28"/>
        </w:rPr>
        <w:t>Fax: 86-10-82303327</w:t>
      </w:r>
    </w:p>
    <w:p>
      <w:pPr>
        <w:pStyle w:val="7"/>
        <w:shd w:val="clear" w:color="auto" w:fill="EEEEEE"/>
        <w:ind w:right="240"/>
        <w:rPr>
          <w:rFonts w:ascii="Arial" w:hAnsi="Arial" w:cs="Arial"/>
          <w:color w:val="000000"/>
          <w:sz w:val="28"/>
          <w:szCs w:val="28"/>
        </w:rPr>
      </w:pPr>
      <w:r>
        <w:rPr>
          <w:rFonts w:ascii="Cambria" w:hAnsi="Cambria" w:cs="Arial"/>
          <w:color w:val="000000"/>
          <w:sz w:val="28"/>
          <w:szCs w:val="28"/>
        </w:rPr>
        <w:t>E-mail: blcu_cis1@163.com</w:t>
      </w:r>
    </w:p>
    <w:p>
      <w:pPr>
        <w:pStyle w:val="7"/>
        <w:shd w:val="clear" w:color="auto" w:fill="EEEEEE"/>
        <w:ind w:right="240"/>
        <w:rPr>
          <w:rFonts w:ascii="Arial" w:hAnsi="Arial" w:cs="Arial"/>
          <w:color w:val="000000"/>
          <w:sz w:val="28"/>
          <w:szCs w:val="28"/>
        </w:rPr>
      </w:pPr>
      <w:r>
        <w:rPr>
          <w:rFonts w:ascii="Cambria" w:hAnsi="Cambria" w:cs="Arial"/>
          <w:color w:val="000000"/>
          <w:sz w:val="28"/>
          <w:szCs w:val="28"/>
        </w:rPr>
        <w:t>Web: </w:t>
      </w:r>
      <w:r>
        <w:fldChar w:fldCharType="begin"/>
      </w:r>
      <w:r>
        <w:instrText xml:space="preserve"> HYPERLINK "http://ci.blcu.edu.cn/" </w:instrText>
      </w:r>
      <w:r>
        <w:fldChar w:fldCharType="separate"/>
      </w:r>
      <w:r>
        <w:rPr>
          <w:rStyle w:val="13"/>
          <w:rFonts w:ascii="Cambria" w:hAnsi="Cambria" w:cs="Arial"/>
          <w:color w:val="800080"/>
          <w:sz w:val="28"/>
          <w:szCs w:val="28"/>
        </w:rPr>
        <w:t>http://ci.blcu.edu.cn/</w:t>
      </w:r>
      <w:r>
        <w:rPr>
          <w:rStyle w:val="13"/>
          <w:rFonts w:ascii="Cambria" w:hAnsi="Cambria" w:cs="Arial"/>
          <w:color w:val="800080"/>
          <w:sz w:val="28"/>
          <w:szCs w:val="28"/>
        </w:rPr>
        <w:fldChar w:fldCharType="end"/>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F8ACD"/>
    <w:multiLevelType w:val="singleLevel"/>
    <w:tmpl w:val="CDEF8ACD"/>
    <w:lvl w:ilvl="0" w:tentative="0">
      <w:start w:val="1"/>
      <w:numFmt w:val="decimal"/>
      <w:lvlText w:val="%1."/>
      <w:lvlJc w:val="left"/>
      <w:pPr>
        <w:tabs>
          <w:tab w:val="left" w:pos="312"/>
        </w:tabs>
      </w:pPr>
      <w:rPr>
        <w:b w:val="0"/>
      </w:rPr>
    </w:lvl>
  </w:abstractNum>
  <w:abstractNum w:abstractNumId="1">
    <w:nsid w:val="D5BF0C8C"/>
    <w:multiLevelType w:val="singleLevel"/>
    <w:tmpl w:val="D5BF0C8C"/>
    <w:lvl w:ilvl="0" w:tentative="0">
      <w:start w:val="1"/>
      <w:numFmt w:val="decimal"/>
      <w:suff w:val="space"/>
      <w:lvlText w:val="%1."/>
      <w:lvlJc w:val="left"/>
    </w:lvl>
  </w:abstractNum>
  <w:abstractNum w:abstractNumId="2">
    <w:nsid w:val="DBDE30AB"/>
    <w:multiLevelType w:val="multilevel"/>
    <w:tmpl w:val="DBDE30AB"/>
    <w:lvl w:ilvl="0" w:tentative="0">
      <w:start w:val="1"/>
      <w:numFmt w:val="upperRoman"/>
      <w:suff w:val="space"/>
      <w:lvlText w:val="%1."/>
      <w:lvlJc w:val="left"/>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D56DB5"/>
    <w:multiLevelType w:val="multilevel"/>
    <w:tmpl w:val="4BD56D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B6DA9E"/>
    <w:multiLevelType w:val="singleLevel"/>
    <w:tmpl w:val="5EB6DA9E"/>
    <w:lvl w:ilvl="0" w:tentative="0">
      <w:start w:val="1"/>
      <w:numFmt w:val="decimal"/>
      <w:suff w:val="space"/>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wNjBkMDc2MjA1NDc4NzllYzFlMDJkNzExODIyNWEifQ=="/>
    <w:docVar w:name="KSO_WPS_MARK_KEY" w:val="33e574f0-f20f-4422-bd6a-2a78af8030e4"/>
  </w:docVars>
  <w:rsids>
    <w:rsidRoot w:val="DFBFA037"/>
    <w:rsid w:val="00047BA7"/>
    <w:rsid w:val="000647DF"/>
    <w:rsid w:val="0008240A"/>
    <w:rsid w:val="0008355D"/>
    <w:rsid w:val="00140B34"/>
    <w:rsid w:val="00147F5A"/>
    <w:rsid w:val="00171A59"/>
    <w:rsid w:val="001A3ACA"/>
    <w:rsid w:val="00233D6E"/>
    <w:rsid w:val="002C056D"/>
    <w:rsid w:val="002D7CB9"/>
    <w:rsid w:val="003254E3"/>
    <w:rsid w:val="0034040F"/>
    <w:rsid w:val="00350CB5"/>
    <w:rsid w:val="0036711D"/>
    <w:rsid w:val="00373BAC"/>
    <w:rsid w:val="00396A60"/>
    <w:rsid w:val="004020DB"/>
    <w:rsid w:val="0044601C"/>
    <w:rsid w:val="004E3EF4"/>
    <w:rsid w:val="004F5ADD"/>
    <w:rsid w:val="00594B33"/>
    <w:rsid w:val="005C052A"/>
    <w:rsid w:val="005E28D4"/>
    <w:rsid w:val="005F326E"/>
    <w:rsid w:val="00604F65"/>
    <w:rsid w:val="00623868"/>
    <w:rsid w:val="00651A6B"/>
    <w:rsid w:val="007006F7"/>
    <w:rsid w:val="00714B30"/>
    <w:rsid w:val="007677A3"/>
    <w:rsid w:val="00780137"/>
    <w:rsid w:val="007B6F3C"/>
    <w:rsid w:val="007E4046"/>
    <w:rsid w:val="00894646"/>
    <w:rsid w:val="008E4A7D"/>
    <w:rsid w:val="008E7E0A"/>
    <w:rsid w:val="0093012B"/>
    <w:rsid w:val="009406F1"/>
    <w:rsid w:val="00953523"/>
    <w:rsid w:val="00965DEF"/>
    <w:rsid w:val="009804A2"/>
    <w:rsid w:val="009D7C93"/>
    <w:rsid w:val="00A25996"/>
    <w:rsid w:val="00A27293"/>
    <w:rsid w:val="00A31C19"/>
    <w:rsid w:val="00A41080"/>
    <w:rsid w:val="00A5705C"/>
    <w:rsid w:val="00A70180"/>
    <w:rsid w:val="00A93515"/>
    <w:rsid w:val="00AD02FB"/>
    <w:rsid w:val="00AF4F4D"/>
    <w:rsid w:val="00B300DA"/>
    <w:rsid w:val="00BA0157"/>
    <w:rsid w:val="00BB7348"/>
    <w:rsid w:val="00C3024B"/>
    <w:rsid w:val="00CD062A"/>
    <w:rsid w:val="00DA57A7"/>
    <w:rsid w:val="00DB33D2"/>
    <w:rsid w:val="00DD40E4"/>
    <w:rsid w:val="00E13B96"/>
    <w:rsid w:val="00E3176A"/>
    <w:rsid w:val="00E34222"/>
    <w:rsid w:val="00E42867"/>
    <w:rsid w:val="00EB59DE"/>
    <w:rsid w:val="00EE098C"/>
    <w:rsid w:val="00EF34EB"/>
    <w:rsid w:val="00EF4A69"/>
    <w:rsid w:val="00F10C83"/>
    <w:rsid w:val="00FB3B08"/>
    <w:rsid w:val="02623A8D"/>
    <w:rsid w:val="038D500D"/>
    <w:rsid w:val="0BEB3CF9"/>
    <w:rsid w:val="2B121E74"/>
    <w:rsid w:val="2C257AC2"/>
    <w:rsid w:val="30F1083B"/>
    <w:rsid w:val="48FA645F"/>
    <w:rsid w:val="4BF70C19"/>
    <w:rsid w:val="55F93EC1"/>
    <w:rsid w:val="5EEBC62A"/>
    <w:rsid w:val="63CF1D54"/>
    <w:rsid w:val="6A8B6DF2"/>
    <w:rsid w:val="779B807C"/>
    <w:rsid w:val="7BFFE4EB"/>
    <w:rsid w:val="7CEE9358"/>
    <w:rsid w:val="7EBBEB0F"/>
    <w:rsid w:val="7FF6084A"/>
    <w:rsid w:val="9FFF4BD5"/>
    <w:rsid w:val="AAE19693"/>
    <w:rsid w:val="ABE7FFCF"/>
    <w:rsid w:val="BEDFD1D3"/>
    <w:rsid w:val="BFB5351B"/>
    <w:rsid w:val="BFFDEFF1"/>
    <w:rsid w:val="CBFD500E"/>
    <w:rsid w:val="D9FFD966"/>
    <w:rsid w:val="DABFE0E0"/>
    <w:rsid w:val="DFBFA037"/>
    <w:rsid w:val="DFBFEB5B"/>
    <w:rsid w:val="DFEBE50C"/>
    <w:rsid w:val="EC19DF91"/>
    <w:rsid w:val="FE1D62BF"/>
    <w:rsid w:val="FFFF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99"/>
    <w:rPr>
      <w:sz w:val="24"/>
    </w:rPr>
  </w:style>
  <w:style w:type="paragraph" w:styleId="8">
    <w:name w:val="annotation subject"/>
    <w:basedOn w:val="2"/>
    <w:next w:val="2"/>
    <w:link w:val="19"/>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styleId="13">
    <w:name w:val="Hyperlink"/>
    <w:basedOn w:val="11"/>
    <w:qFormat/>
    <w:uiPriority w:val="99"/>
    <w:rPr>
      <w:color w:val="0000FF"/>
      <w:u w:val="single"/>
    </w:rPr>
  </w:style>
  <w:style w:type="character" w:styleId="14">
    <w:name w:val="annotation reference"/>
    <w:basedOn w:val="11"/>
    <w:qFormat/>
    <w:uiPriority w:val="0"/>
    <w:rPr>
      <w:sz w:val="21"/>
      <w:szCs w:val="21"/>
    </w:rPr>
  </w:style>
  <w:style w:type="character" w:customStyle="1" w:styleId="15">
    <w:name w:val="批注框文本 字符"/>
    <w:basedOn w:val="11"/>
    <w:link w:val="3"/>
    <w:qFormat/>
    <w:uiPriority w:val="0"/>
    <w:rPr>
      <w:rFonts w:asciiTheme="minorHAnsi" w:hAnsiTheme="minorHAnsi" w:eastAsiaTheme="minorEastAsia" w:cstheme="minorBidi"/>
      <w:kern w:val="2"/>
      <w:sz w:val="18"/>
      <w:szCs w:val="18"/>
    </w:rPr>
  </w:style>
  <w:style w:type="character" w:customStyle="1" w:styleId="16">
    <w:name w:val="页眉 字符"/>
    <w:basedOn w:val="11"/>
    <w:link w:val="5"/>
    <w:qFormat/>
    <w:uiPriority w:val="0"/>
    <w:rPr>
      <w:rFonts w:asciiTheme="minorHAnsi" w:hAnsiTheme="minorHAnsi" w:eastAsiaTheme="minorEastAsia" w:cstheme="minorBidi"/>
      <w:kern w:val="2"/>
      <w:sz w:val="18"/>
      <w:szCs w:val="18"/>
    </w:rPr>
  </w:style>
  <w:style w:type="character" w:customStyle="1" w:styleId="17">
    <w:name w:val="页脚 字符"/>
    <w:basedOn w:val="11"/>
    <w:link w:val="4"/>
    <w:qFormat/>
    <w:uiPriority w:val="0"/>
    <w:rPr>
      <w:rFonts w:asciiTheme="minorHAnsi" w:hAnsiTheme="minorHAnsi" w:eastAsiaTheme="minorEastAsia" w:cstheme="minorBidi"/>
      <w:kern w:val="2"/>
      <w:sz w:val="18"/>
      <w:szCs w:val="18"/>
    </w:rPr>
  </w:style>
  <w:style w:type="character" w:customStyle="1" w:styleId="18">
    <w:name w:val="批注文字 字符"/>
    <w:basedOn w:val="11"/>
    <w:link w:val="2"/>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8"/>
    <w:qFormat/>
    <w:uiPriority w:val="0"/>
    <w:rPr>
      <w:rFonts w:asciiTheme="minorHAnsi" w:hAnsiTheme="minorHAnsi" w:eastAsiaTheme="minorEastAsia" w:cstheme="minorBidi"/>
      <w:kern w:val="2"/>
      <w:sz w:val="21"/>
      <w:szCs w:val="24"/>
    </w:rPr>
  </w:style>
  <w:style w:type="paragraph" w:styleId="20">
    <w:name w:val="List Paragraph"/>
    <w:basedOn w:val="1"/>
    <w:autoRedefine/>
    <w:qFormat/>
    <w:uiPriority w:val="99"/>
    <w:pPr>
      <w:ind w:firstLine="420" w:firstLineChars="200"/>
    </w:pPr>
  </w:style>
  <w:style w:type="character" w:customStyle="1" w:styleId="21">
    <w:name w:val="fontstyle01"/>
    <w:basedOn w:val="11"/>
    <w:uiPriority w:val="0"/>
    <w:rPr>
      <w:rFonts w:hint="default" w:ascii="Times New Roman" w:hAnsi="Times New Roman" w:cs="Times New Roman"/>
      <w:b/>
      <w:bC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1158</Words>
  <Characters>6602</Characters>
  <Lines>55</Lines>
  <Paragraphs>15</Paragraphs>
  <TotalTime>0</TotalTime>
  <ScaleCrop>false</ScaleCrop>
  <LinksUpToDate>false</LinksUpToDate>
  <CharactersWithSpaces>7745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2023-07-06T06:17:00Z</dcterms:created>
  <dc:creator>◢ PinkElephant</dc:creator>
  <cp:lastModifiedBy>Dell</cp:lastModifiedBy>
  <cp:lastPrinted>2023-03-15T03:20:00Z</cp:lastPrinted>
  <dcterms:modified xsi:type="dcterms:W3CDTF">2024-02-28T08:20:57Z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A7CA0B9D180E60985DB289630B2285C4</vt:lpwstr>
  </property>
</Properties>
</file>